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D454" w14:textId="699004D5" w:rsidR="0091282B" w:rsidRDefault="0091282B" w:rsidP="00116653">
      <w:pPr>
        <w:spacing w:line="360" w:lineRule="auto"/>
        <w:jc w:val="right"/>
        <w:rPr>
          <w:rFonts w:ascii="VAGRundschriftDLig" w:hAnsi="VAGRundschriftDLig" w:cstheme="majorHAnsi"/>
          <w:sz w:val="20"/>
          <w:szCs w:val="20"/>
        </w:rPr>
      </w:pPr>
      <w:r w:rsidRPr="00F33141">
        <w:rPr>
          <w:b/>
          <w:bCs/>
          <w:noProof/>
          <w:sz w:val="22"/>
          <w:szCs w:val="22"/>
        </w:rPr>
        <w:drawing>
          <wp:anchor distT="0" distB="0" distL="114300" distR="114300" simplePos="0" relativeHeight="251659264" behindDoc="1" locked="0" layoutInCell="1" allowOverlap="1" wp14:anchorId="40F13EA9" wp14:editId="310FC0E8">
            <wp:simplePos x="0" y="0"/>
            <wp:positionH relativeFrom="margin">
              <wp:posOffset>-140059</wp:posOffset>
            </wp:positionH>
            <wp:positionV relativeFrom="paragraph">
              <wp:posOffset>-154305</wp:posOffset>
            </wp:positionV>
            <wp:extent cx="1899920" cy="915035"/>
            <wp:effectExtent l="0" t="0" r="5080" b="0"/>
            <wp:wrapNone/>
            <wp:docPr id="197048893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92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5EAE" w14:textId="27D80DF3" w:rsidR="0091282B" w:rsidRDefault="0091282B" w:rsidP="00116653">
      <w:pPr>
        <w:spacing w:line="360" w:lineRule="auto"/>
        <w:jc w:val="right"/>
        <w:rPr>
          <w:rFonts w:ascii="VAGRundschriftDLig" w:hAnsi="VAGRundschriftDLig" w:cstheme="majorHAnsi"/>
          <w:sz w:val="20"/>
          <w:szCs w:val="20"/>
        </w:rPr>
      </w:pPr>
    </w:p>
    <w:p w14:paraId="53697B8E" w14:textId="17147AB0" w:rsidR="0091282B" w:rsidRDefault="0091282B" w:rsidP="0091282B">
      <w:pPr>
        <w:spacing w:line="360" w:lineRule="auto"/>
        <w:rPr>
          <w:rFonts w:ascii="VAGRundschriftDLig" w:hAnsi="VAGRundschriftDLig" w:cstheme="majorHAnsi"/>
          <w:sz w:val="20"/>
          <w:szCs w:val="20"/>
        </w:rPr>
      </w:pPr>
    </w:p>
    <w:p w14:paraId="07D94C69" w14:textId="6C0BC2EE" w:rsidR="00A72B9B" w:rsidRPr="00BA1AD6" w:rsidRDefault="00116653" w:rsidP="0091282B">
      <w:pPr>
        <w:pBdr>
          <w:top w:val="single" w:sz="4" w:space="12" w:color="auto"/>
        </w:pBdr>
        <w:spacing w:line="360" w:lineRule="auto"/>
        <w:jc w:val="right"/>
        <w:rPr>
          <w:rFonts w:ascii="Tahoma" w:hAnsi="Tahoma" w:cs="Tahoma"/>
          <w:sz w:val="20"/>
          <w:szCs w:val="20"/>
        </w:rPr>
      </w:pPr>
      <w:r w:rsidRPr="00BA1AD6">
        <w:rPr>
          <w:rFonts w:ascii="Tahoma" w:hAnsi="Tahoma" w:cs="Tahoma"/>
          <w:sz w:val="20"/>
          <w:szCs w:val="20"/>
        </w:rPr>
        <w:t xml:space="preserve">Kraków, </w:t>
      </w:r>
      <w:r w:rsidR="0091282B" w:rsidRPr="00BA1AD6">
        <w:rPr>
          <w:rFonts w:ascii="Tahoma" w:hAnsi="Tahoma" w:cs="Tahoma"/>
          <w:sz w:val="20"/>
          <w:szCs w:val="20"/>
        </w:rPr>
        <w:t xml:space="preserve">dnia </w:t>
      </w:r>
      <w:r w:rsidR="00DC4A30" w:rsidRPr="00BA1AD6">
        <w:rPr>
          <w:rFonts w:ascii="Tahoma" w:hAnsi="Tahoma" w:cs="Tahoma"/>
          <w:sz w:val="20"/>
          <w:szCs w:val="20"/>
        </w:rPr>
        <w:t>2</w:t>
      </w:r>
      <w:r w:rsidR="001B0D56">
        <w:rPr>
          <w:rFonts w:ascii="Tahoma" w:hAnsi="Tahoma" w:cs="Tahoma"/>
          <w:sz w:val="20"/>
          <w:szCs w:val="20"/>
        </w:rPr>
        <w:t>8</w:t>
      </w:r>
      <w:r w:rsidRPr="00BA1AD6">
        <w:rPr>
          <w:rFonts w:ascii="Tahoma" w:hAnsi="Tahoma" w:cs="Tahoma"/>
          <w:sz w:val="20"/>
          <w:szCs w:val="20"/>
        </w:rPr>
        <w:t xml:space="preserve"> </w:t>
      </w:r>
      <w:r w:rsidR="001B0D56">
        <w:rPr>
          <w:rFonts w:ascii="Tahoma" w:hAnsi="Tahoma" w:cs="Tahoma"/>
          <w:sz w:val="20"/>
          <w:szCs w:val="20"/>
        </w:rPr>
        <w:t>stycznia</w:t>
      </w:r>
      <w:r w:rsidRPr="00BA1AD6">
        <w:rPr>
          <w:rFonts w:ascii="Tahoma" w:hAnsi="Tahoma" w:cs="Tahoma"/>
          <w:sz w:val="20"/>
          <w:szCs w:val="20"/>
        </w:rPr>
        <w:t xml:space="preserve"> 202</w:t>
      </w:r>
      <w:r w:rsidR="001B0D56">
        <w:rPr>
          <w:rFonts w:ascii="Tahoma" w:hAnsi="Tahoma" w:cs="Tahoma"/>
          <w:sz w:val="20"/>
          <w:szCs w:val="20"/>
        </w:rPr>
        <w:t>5</w:t>
      </w:r>
      <w:r w:rsidR="00DC4A30" w:rsidRPr="00BA1AD6">
        <w:rPr>
          <w:rFonts w:ascii="Tahoma" w:hAnsi="Tahoma" w:cs="Tahoma"/>
          <w:sz w:val="20"/>
          <w:szCs w:val="20"/>
        </w:rPr>
        <w:t xml:space="preserve"> </w:t>
      </w:r>
      <w:r w:rsidRPr="00BA1AD6">
        <w:rPr>
          <w:rFonts w:ascii="Tahoma" w:hAnsi="Tahoma" w:cs="Tahoma"/>
          <w:sz w:val="20"/>
          <w:szCs w:val="20"/>
        </w:rPr>
        <w:t>r.</w:t>
      </w:r>
    </w:p>
    <w:p w14:paraId="29E52A1E" w14:textId="77777777" w:rsidR="0091282B" w:rsidRPr="00BA1AD6" w:rsidRDefault="0091282B" w:rsidP="00116653">
      <w:pPr>
        <w:spacing w:line="360" w:lineRule="auto"/>
        <w:jc w:val="right"/>
        <w:rPr>
          <w:rFonts w:ascii="Tahoma" w:hAnsi="Tahoma" w:cs="Tahoma"/>
          <w:sz w:val="20"/>
          <w:szCs w:val="20"/>
        </w:rPr>
      </w:pPr>
    </w:p>
    <w:p w14:paraId="11E698BD" w14:textId="77777777" w:rsidR="00940435" w:rsidRPr="00BA1AD6" w:rsidRDefault="00940435" w:rsidP="00940435">
      <w:pPr>
        <w:tabs>
          <w:tab w:val="left" w:pos="4253"/>
        </w:tabs>
        <w:spacing w:line="360" w:lineRule="auto"/>
        <w:rPr>
          <w:rFonts w:ascii="Tahoma" w:hAnsi="Tahoma" w:cs="Tahoma"/>
          <w:b/>
          <w:bCs/>
          <w:sz w:val="20"/>
          <w:szCs w:val="20"/>
        </w:rPr>
      </w:pPr>
      <w:r w:rsidRPr="00BA1AD6">
        <w:rPr>
          <w:rFonts w:ascii="Tahoma" w:hAnsi="Tahoma" w:cs="Tahoma"/>
          <w:b/>
          <w:bCs/>
          <w:sz w:val="20"/>
          <w:szCs w:val="20"/>
        </w:rPr>
        <w:t xml:space="preserve">Do wszystkich oferentów: </w:t>
      </w:r>
    </w:p>
    <w:p w14:paraId="52E5BE36" w14:textId="52BEF2E3" w:rsidR="00940435" w:rsidRPr="00BA1AD6" w:rsidRDefault="00940435" w:rsidP="00940435">
      <w:pPr>
        <w:tabs>
          <w:tab w:val="left" w:pos="4253"/>
        </w:tabs>
        <w:spacing w:line="360" w:lineRule="auto"/>
        <w:jc w:val="center"/>
        <w:rPr>
          <w:rFonts w:ascii="Tahoma" w:hAnsi="Tahoma" w:cs="Tahoma"/>
          <w:b/>
          <w:bCs/>
          <w:sz w:val="20"/>
          <w:szCs w:val="20"/>
        </w:rPr>
      </w:pPr>
      <w:r w:rsidRPr="00BA1AD6">
        <w:rPr>
          <w:rFonts w:ascii="Tahoma" w:hAnsi="Tahoma" w:cs="Tahoma"/>
          <w:b/>
          <w:bCs/>
          <w:sz w:val="20"/>
          <w:szCs w:val="20"/>
        </w:rPr>
        <w:t>Odpowiedzi na pytania</w:t>
      </w:r>
    </w:p>
    <w:p w14:paraId="0FDB58E7" w14:textId="77777777" w:rsidR="00DF1C54" w:rsidRPr="00BA1AD6" w:rsidRDefault="00DF1C54" w:rsidP="00940435">
      <w:pPr>
        <w:tabs>
          <w:tab w:val="left" w:pos="4253"/>
        </w:tabs>
        <w:spacing w:line="360" w:lineRule="auto"/>
        <w:jc w:val="center"/>
        <w:rPr>
          <w:rFonts w:ascii="Tahoma" w:hAnsi="Tahoma" w:cs="Tahoma"/>
          <w:b/>
          <w:bCs/>
          <w:sz w:val="20"/>
          <w:szCs w:val="20"/>
        </w:rPr>
      </w:pPr>
    </w:p>
    <w:p w14:paraId="5E1FA867" w14:textId="3EAF01C8" w:rsidR="00700E2B" w:rsidRPr="00700E2B" w:rsidRDefault="00940435" w:rsidP="00700E2B">
      <w:pPr>
        <w:tabs>
          <w:tab w:val="left" w:pos="4253"/>
        </w:tabs>
        <w:spacing w:line="360" w:lineRule="auto"/>
        <w:jc w:val="both"/>
        <w:rPr>
          <w:rFonts w:ascii="Arial" w:eastAsia="Times New Roman" w:hAnsi="Arial" w:cs="Arial"/>
          <w:color w:val="000000"/>
          <w:kern w:val="0"/>
          <w:sz w:val="22"/>
          <w:szCs w:val="22"/>
          <w:lang w:eastAsia="pl-PL"/>
          <w14:ligatures w14:val="none"/>
        </w:rPr>
      </w:pPr>
      <w:r w:rsidRPr="00BA1AD6">
        <w:rPr>
          <w:rFonts w:ascii="Tahoma" w:hAnsi="Tahoma" w:cs="Tahoma"/>
          <w:sz w:val="20"/>
          <w:szCs w:val="20"/>
        </w:rPr>
        <w:t xml:space="preserve">skierowane  </w:t>
      </w:r>
      <w:r w:rsidR="0091282B" w:rsidRPr="00BA1AD6">
        <w:rPr>
          <w:rFonts w:ascii="Tahoma" w:hAnsi="Tahoma" w:cs="Tahoma"/>
          <w:color w:val="161616"/>
          <w:w w:val="105"/>
          <w:sz w:val="20"/>
          <w:szCs w:val="20"/>
        </w:rPr>
        <w:t xml:space="preserve">do Szpitala </w:t>
      </w:r>
      <w:r w:rsidR="00C34171" w:rsidRPr="00BA1AD6">
        <w:rPr>
          <w:rFonts w:ascii="Tahoma" w:hAnsi="Tahoma" w:cs="Tahoma"/>
          <w:color w:val="161616"/>
          <w:w w:val="105"/>
          <w:sz w:val="20"/>
          <w:szCs w:val="20"/>
        </w:rPr>
        <w:t>dotycząc</w:t>
      </w:r>
      <w:r w:rsidRPr="00BA1AD6">
        <w:rPr>
          <w:rFonts w:ascii="Tahoma" w:hAnsi="Tahoma" w:cs="Tahoma"/>
          <w:color w:val="161616"/>
          <w:w w:val="105"/>
          <w:sz w:val="20"/>
          <w:szCs w:val="20"/>
        </w:rPr>
        <w:t>e</w:t>
      </w:r>
      <w:r w:rsidR="00C34171" w:rsidRPr="00BA1AD6">
        <w:rPr>
          <w:rFonts w:ascii="Tahoma" w:hAnsi="Tahoma" w:cs="Tahoma"/>
          <w:color w:val="161616"/>
          <w:w w:val="105"/>
          <w:sz w:val="20"/>
          <w:szCs w:val="20"/>
        </w:rPr>
        <w:t xml:space="preserve"> ogłoszonego w dniu </w:t>
      </w:r>
      <w:r w:rsidR="00A72B9B" w:rsidRPr="00BA1AD6">
        <w:rPr>
          <w:rFonts w:ascii="Tahoma" w:hAnsi="Tahoma" w:cs="Tahoma"/>
          <w:color w:val="161616"/>
          <w:w w:val="105"/>
          <w:sz w:val="20"/>
          <w:szCs w:val="20"/>
        </w:rPr>
        <w:t xml:space="preserve"> </w:t>
      </w:r>
      <w:r w:rsidR="00DF1C54" w:rsidRPr="00507869">
        <w:rPr>
          <w:rFonts w:ascii="Tahoma" w:eastAsia="Times New Roman" w:hAnsi="Tahoma" w:cs="Tahoma"/>
          <w:kern w:val="0"/>
          <w:sz w:val="20"/>
          <w:szCs w:val="20"/>
          <w:lang w:eastAsia="pl-PL"/>
          <w14:ligatures w14:val="none"/>
        </w:rPr>
        <w:t>2</w:t>
      </w:r>
      <w:r w:rsidR="001B0D56">
        <w:rPr>
          <w:rFonts w:ascii="Tahoma" w:eastAsia="Times New Roman" w:hAnsi="Tahoma" w:cs="Tahoma"/>
          <w:kern w:val="0"/>
          <w:sz w:val="20"/>
          <w:szCs w:val="20"/>
          <w:lang w:eastAsia="pl-PL"/>
          <w14:ligatures w14:val="none"/>
        </w:rPr>
        <w:t>1</w:t>
      </w:r>
      <w:r w:rsidR="00DF1C54" w:rsidRPr="00507869">
        <w:rPr>
          <w:rFonts w:ascii="Tahoma" w:eastAsia="Times New Roman" w:hAnsi="Tahoma" w:cs="Tahoma"/>
          <w:kern w:val="0"/>
          <w:sz w:val="20"/>
          <w:szCs w:val="20"/>
          <w:lang w:eastAsia="pl-PL"/>
          <w14:ligatures w14:val="none"/>
        </w:rPr>
        <w:t xml:space="preserve"> </w:t>
      </w:r>
      <w:r w:rsidR="001B0D56">
        <w:rPr>
          <w:rFonts w:ascii="Tahoma" w:eastAsia="Times New Roman" w:hAnsi="Tahoma" w:cs="Tahoma"/>
          <w:kern w:val="0"/>
          <w:sz w:val="20"/>
          <w:szCs w:val="20"/>
          <w:lang w:eastAsia="pl-PL"/>
          <w14:ligatures w14:val="none"/>
        </w:rPr>
        <w:t>stycznia</w:t>
      </w:r>
      <w:r w:rsidR="00DF1C54" w:rsidRPr="00507869">
        <w:rPr>
          <w:rFonts w:ascii="Tahoma" w:eastAsia="Times New Roman" w:hAnsi="Tahoma" w:cs="Tahoma"/>
          <w:kern w:val="0"/>
          <w:sz w:val="20"/>
          <w:szCs w:val="20"/>
          <w:lang w:eastAsia="pl-PL"/>
          <w14:ligatures w14:val="none"/>
        </w:rPr>
        <w:t xml:space="preserve"> 202</w:t>
      </w:r>
      <w:r w:rsidR="001B0D56">
        <w:rPr>
          <w:rFonts w:ascii="Tahoma" w:eastAsia="Times New Roman" w:hAnsi="Tahoma" w:cs="Tahoma"/>
          <w:kern w:val="0"/>
          <w:sz w:val="20"/>
          <w:szCs w:val="20"/>
          <w:lang w:eastAsia="pl-PL"/>
          <w14:ligatures w14:val="none"/>
        </w:rPr>
        <w:t>5</w:t>
      </w:r>
      <w:r w:rsidR="00DF1C54" w:rsidRPr="00507869">
        <w:rPr>
          <w:rFonts w:ascii="Tahoma" w:eastAsia="Times New Roman" w:hAnsi="Tahoma" w:cs="Tahoma"/>
          <w:kern w:val="0"/>
          <w:sz w:val="20"/>
          <w:szCs w:val="20"/>
          <w:lang w:eastAsia="pl-PL"/>
          <w14:ligatures w14:val="none"/>
        </w:rPr>
        <w:t xml:space="preserve"> r. Konkursu ofert na udzielanie świadczeń zdrowotnych </w:t>
      </w:r>
      <w:r w:rsidR="00395D07">
        <w:rPr>
          <w:rFonts w:ascii="Tahoma" w:eastAsia="Times New Roman" w:hAnsi="Tahoma" w:cs="Tahoma"/>
          <w:kern w:val="0"/>
          <w:sz w:val="20"/>
          <w:szCs w:val="20"/>
          <w:lang w:eastAsia="pl-PL"/>
          <w14:ligatures w14:val="none"/>
        </w:rPr>
        <w:t xml:space="preserve">w </w:t>
      </w:r>
      <w:r w:rsidR="00700E2B" w:rsidRPr="00700E2B">
        <w:rPr>
          <w:rFonts w:ascii="Tahoma" w:eastAsia="Times New Roman" w:hAnsi="Tahoma" w:cs="Tahoma"/>
          <w:color w:val="000000"/>
          <w:kern w:val="0"/>
          <w:sz w:val="20"/>
          <w:szCs w:val="20"/>
          <w:lang w:eastAsia="pl-PL"/>
          <w14:ligatures w14:val="none"/>
        </w:rPr>
        <w:t>Oddziale Otolaryngologii</w:t>
      </w:r>
      <w:r w:rsidR="00700E2B" w:rsidRPr="00507869">
        <w:rPr>
          <w:rFonts w:ascii="Tahoma" w:eastAsia="Times New Roman" w:hAnsi="Tahoma" w:cs="Tahoma"/>
          <w:kern w:val="0"/>
          <w:sz w:val="20"/>
          <w:szCs w:val="20"/>
          <w:lang w:eastAsia="pl-PL"/>
          <w14:ligatures w14:val="none"/>
        </w:rPr>
        <w:t xml:space="preserve"> </w:t>
      </w:r>
      <w:r w:rsidR="00DF1C54" w:rsidRPr="00507869">
        <w:rPr>
          <w:rFonts w:ascii="Tahoma" w:eastAsia="Times New Roman" w:hAnsi="Tahoma" w:cs="Tahoma"/>
          <w:kern w:val="0"/>
          <w:sz w:val="20"/>
          <w:szCs w:val="20"/>
          <w:lang w:eastAsia="pl-PL"/>
          <w14:ligatures w14:val="none"/>
        </w:rPr>
        <w:t>Szpitala Miejskiego Specjalistycznego im. Gabriela Narutowicza w Krakowie</w:t>
      </w:r>
      <w:r w:rsidR="00DF1C54" w:rsidRPr="00BA1AD6">
        <w:rPr>
          <w:rFonts w:ascii="Tahoma" w:eastAsia="Times New Roman" w:hAnsi="Tahoma" w:cs="Tahoma"/>
          <w:kern w:val="0"/>
          <w:sz w:val="20"/>
          <w:szCs w:val="20"/>
          <w:lang w:eastAsia="pl-PL"/>
          <w14:ligatures w14:val="none"/>
        </w:rPr>
        <w:t>.</w:t>
      </w:r>
      <w:r w:rsidR="00700E2B" w:rsidRPr="00700E2B">
        <w:rPr>
          <w:rFonts w:ascii="Arial" w:eastAsia="Times New Roman" w:hAnsi="Arial" w:cs="Arial"/>
          <w:color w:val="000000"/>
          <w:kern w:val="0"/>
          <w:sz w:val="22"/>
          <w:szCs w:val="22"/>
          <w:lang w:eastAsia="pl-PL"/>
          <w14:ligatures w14:val="none"/>
        </w:rPr>
        <w:t xml:space="preserve"> </w:t>
      </w:r>
    </w:p>
    <w:p w14:paraId="3AAE6F73" w14:textId="77777777" w:rsidR="00532E4E" w:rsidRPr="00BA1AD6" w:rsidRDefault="00532E4E" w:rsidP="00940435">
      <w:pPr>
        <w:tabs>
          <w:tab w:val="left" w:pos="4253"/>
        </w:tabs>
        <w:spacing w:line="360" w:lineRule="auto"/>
        <w:jc w:val="both"/>
        <w:rPr>
          <w:rFonts w:ascii="Tahoma" w:hAnsi="Tahoma" w:cs="Tahoma"/>
          <w:b/>
          <w:bCs/>
          <w:sz w:val="20"/>
          <w:szCs w:val="20"/>
        </w:rPr>
      </w:pPr>
    </w:p>
    <w:p w14:paraId="49947E27" w14:textId="77777777" w:rsidR="00532E4E" w:rsidRPr="005533A4" w:rsidRDefault="00532E4E" w:rsidP="00F63D46">
      <w:pPr>
        <w:ind w:right="14"/>
        <w:jc w:val="both"/>
        <w:rPr>
          <w:rFonts w:ascii="Tahoma" w:hAnsi="Tahoma" w:cs="Tahoma"/>
          <w:b/>
          <w:sz w:val="20"/>
          <w:szCs w:val="20"/>
        </w:rPr>
      </w:pPr>
      <w:r w:rsidRPr="005533A4">
        <w:rPr>
          <w:rFonts w:ascii="Tahoma" w:hAnsi="Tahoma" w:cs="Tahoma"/>
          <w:b/>
          <w:sz w:val="20"/>
          <w:szCs w:val="20"/>
        </w:rPr>
        <w:t>Pytanie nr 1</w:t>
      </w:r>
    </w:p>
    <w:p w14:paraId="335831D6" w14:textId="3A01F474" w:rsidR="00EC6A41" w:rsidRPr="005533A4" w:rsidRDefault="00EC6A41" w:rsidP="00EC6A41">
      <w:pPr>
        <w:autoSpaceDE w:val="0"/>
        <w:autoSpaceDN w:val="0"/>
        <w:adjustRightInd w:val="0"/>
        <w:rPr>
          <w:rFonts w:ascii="Tahoma" w:hAnsi="Tahoma" w:cs="Tahoma"/>
          <w:kern w:val="0"/>
          <w:sz w:val="20"/>
          <w:szCs w:val="20"/>
        </w:rPr>
      </w:pPr>
      <w:r w:rsidRPr="005533A4">
        <w:rPr>
          <w:rFonts w:ascii="Tahoma" w:hAnsi="Tahoma" w:cs="Tahoma"/>
          <w:kern w:val="0"/>
          <w:sz w:val="20"/>
          <w:szCs w:val="20"/>
        </w:rPr>
        <w:t>Zapisana we wzorze umowy § 3 ust. 16 lit. e kara umowna – jest trzykrotnie większa niż</w:t>
      </w:r>
    </w:p>
    <w:p w14:paraId="310DCF24" w14:textId="6857F400" w:rsidR="00EC6A41" w:rsidRPr="005533A4" w:rsidRDefault="00EC6A41" w:rsidP="00FF2703">
      <w:pPr>
        <w:autoSpaceDE w:val="0"/>
        <w:autoSpaceDN w:val="0"/>
        <w:adjustRightInd w:val="0"/>
        <w:rPr>
          <w:rFonts w:ascii="Tahoma" w:hAnsi="Tahoma" w:cs="Tahoma"/>
          <w:b/>
          <w:bCs/>
          <w:sz w:val="20"/>
          <w:szCs w:val="20"/>
          <w:u w:val="single"/>
        </w:rPr>
      </w:pPr>
      <w:r w:rsidRPr="005533A4">
        <w:rPr>
          <w:rFonts w:ascii="Tahoma" w:hAnsi="Tahoma" w:cs="Tahoma"/>
          <w:kern w:val="0"/>
          <w:sz w:val="20"/>
          <w:szCs w:val="20"/>
        </w:rPr>
        <w:t>kara za to samo naruszenie w innych oddziałach. Stanowić to może naruszenie</w:t>
      </w:r>
      <w:r w:rsidR="00FF2703">
        <w:rPr>
          <w:rFonts w:ascii="Tahoma" w:hAnsi="Tahoma" w:cs="Tahoma"/>
          <w:kern w:val="0"/>
          <w:sz w:val="20"/>
          <w:szCs w:val="20"/>
        </w:rPr>
        <w:t xml:space="preserve"> </w:t>
      </w:r>
      <w:r w:rsidRPr="005533A4">
        <w:rPr>
          <w:rFonts w:ascii="Tahoma" w:hAnsi="Tahoma" w:cs="Tahoma"/>
          <w:kern w:val="0"/>
          <w:sz w:val="20"/>
          <w:szCs w:val="20"/>
        </w:rPr>
        <w:t xml:space="preserve">postanowień art. 134 wskazanej powyżej ustawy o świadczeniach. </w:t>
      </w:r>
      <w:r w:rsidRPr="005533A4">
        <w:rPr>
          <w:rFonts w:ascii="Tahoma" w:hAnsi="Tahoma" w:cs="Tahoma"/>
          <w:b/>
          <w:bCs/>
          <w:kern w:val="0"/>
          <w:sz w:val="20"/>
          <w:szCs w:val="20"/>
          <w:u w:val="single"/>
        </w:rPr>
        <w:t>Brak ujednolicenia tej</w:t>
      </w:r>
      <w:r w:rsidR="00FF2703">
        <w:rPr>
          <w:rFonts w:ascii="Tahoma" w:hAnsi="Tahoma" w:cs="Tahoma"/>
          <w:b/>
          <w:bCs/>
          <w:kern w:val="0"/>
          <w:sz w:val="20"/>
          <w:szCs w:val="20"/>
          <w:u w:val="single"/>
        </w:rPr>
        <w:t xml:space="preserve"> </w:t>
      </w:r>
      <w:r w:rsidRPr="005533A4">
        <w:rPr>
          <w:rFonts w:ascii="Tahoma" w:hAnsi="Tahoma" w:cs="Tahoma"/>
          <w:b/>
          <w:bCs/>
          <w:kern w:val="0"/>
          <w:sz w:val="20"/>
          <w:szCs w:val="20"/>
          <w:u w:val="single"/>
        </w:rPr>
        <w:t>kwestii stanowić może powód do nie przystąpienia przez reprezentowaną przeze mnie</w:t>
      </w:r>
      <w:r w:rsidR="00FF2703">
        <w:rPr>
          <w:rFonts w:ascii="Tahoma" w:hAnsi="Tahoma" w:cs="Tahoma"/>
          <w:b/>
          <w:bCs/>
          <w:kern w:val="0"/>
          <w:sz w:val="20"/>
          <w:szCs w:val="20"/>
          <w:u w:val="single"/>
        </w:rPr>
        <w:t xml:space="preserve"> </w:t>
      </w:r>
      <w:r w:rsidRPr="005533A4">
        <w:rPr>
          <w:rFonts w:ascii="Tahoma" w:hAnsi="Tahoma" w:cs="Tahoma"/>
          <w:b/>
          <w:bCs/>
          <w:kern w:val="0"/>
          <w:sz w:val="20"/>
          <w:szCs w:val="20"/>
          <w:u w:val="single"/>
        </w:rPr>
        <w:t xml:space="preserve">spółkę do konkursu, </w:t>
      </w:r>
      <w:r w:rsidR="00FF2703">
        <w:rPr>
          <w:rFonts w:ascii="Tahoma" w:hAnsi="Tahoma" w:cs="Tahoma"/>
          <w:b/>
          <w:bCs/>
          <w:kern w:val="0"/>
          <w:sz w:val="20"/>
          <w:szCs w:val="20"/>
          <w:u w:val="single"/>
        </w:rPr>
        <w:t xml:space="preserve">           </w:t>
      </w:r>
      <w:r w:rsidRPr="005533A4">
        <w:rPr>
          <w:rFonts w:ascii="Tahoma" w:hAnsi="Tahoma" w:cs="Tahoma"/>
          <w:b/>
          <w:bCs/>
          <w:kern w:val="0"/>
          <w:sz w:val="20"/>
          <w:szCs w:val="20"/>
          <w:u w:val="single"/>
        </w:rPr>
        <w:t xml:space="preserve">o czym, mając na uwadze treść art. 354 </w:t>
      </w:r>
      <w:proofErr w:type="spellStart"/>
      <w:r w:rsidRPr="005533A4">
        <w:rPr>
          <w:rFonts w:ascii="Tahoma" w:hAnsi="Tahoma" w:cs="Tahoma"/>
          <w:b/>
          <w:bCs/>
          <w:kern w:val="0"/>
          <w:sz w:val="20"/>
          <w:szCs w:val="20"/>
          <w:u w:val="single"/>
        </w:rPr>
        <w:t>kc</w:t>
      </w:r>
      <w:proofErr w:type="spellEnd"/>
      <w:r w:rsidRPr="005533A4">
        <w:rPr>
          <w:rFonts w:ascii="Tahoma" w:hAnsi="Tahoma" w:cs="Tahoma"/>
          <w:b/>
          <w:bCs/>
          <w:kern w:val="0"/>
          <w:sz w:val="20"/>
          <w:szCs w:val="20"/>
          <w:u w:val="single"/>
        </w:rPr>
        <w:t>, niniejszym uprzedzam.</w:t>
      </w:r>
    </w:p>
    <w:p w14:paraId="496D7B8C" w14:textId="77777777" w:rsidR="00EC6A41" w:rsidRPr="005533A4" w:rsidRDefault="00EC6A41" w:rsidP="00F63D46">
      <w:pPr>
        <w:ind w:right="14"/>
        <w:jc w:val="both"/>
        <w:rPr>
          <w:rFonts w:ascii="Tahoma" w:hAnsi="Tahoma" w:cs="Tahoma"/>
          <w:b/>
          <w:bCs/>
          <w:sz w:val="20"/>
          <w:szCs w:val="20"/>
          <w:u w:val="single"/>
        </w:rPr>
      </w:pPr>
    </w:p>
    <w:p w14:paraId="151219AF" w14:textId="31B088AF" w:rsidR="00532E4E" w:rsidRPr="005533A4" w:rsidRDefault="00532E4E" w:rsidP="00F63D46">
      <w:pPr>
        <w:ind w:left="-142" w:right="14" w:firstLine="142"/>
        <w:jc w:val="both"/>
        <w:rPr>
          <w:rFonts w:ascii="Tahoma" w:hAnsi="Tahoma" w:cs="Tahoma"/>
          <w:b/>
          <w:sz w:val="20"/>
          <w:szCs w:val="20"/>
        </w:rPr>
      </w:pPr>
      <w:r w:rsidRPr="005533A4">
        <w:rPr>
          <w:rFonts w:ascii="Tahoma" w:hAnsi="Tahoma" w:cs="Tahoma"/>
          <w:b/>
          <w:sz w:val="20"/>
          <w:szCs w:val="20"/>
        </w:rPr>
        <w:t>Odpowiedź na pytanie nr 1:</w:t>
      </w:r>
    </w:p>
    <w:p w14:paraId="3CE4BBD7" w14:textId="77777777" w:rsidR="00053054" w:rsidRPr="005533A4" w:rsidRDefault="00053054" w:rsidP="00053054">
      <w:pPr>
        <w:tabs>
          <w:tab w:val="left" w:pos="0"/>
          <w:tab w:val="left" w:pos="680"/>
        </w:tabs>
        <w:rPr>
          <w:rFonts w:ascii="Tahoma" w:hAnsi="Tahoma" w:cs="Tahoma"/>
          <w:sz w:val="20"/>
          <w:szCs w:val="20"/>
        </w:rPr>
      </w:pPr>
      <w:r w:rsidRPr="005533A4">
        <w:rPr>
          <w:rFonts w:ascii="Tahoma" w:hAnsi="Tahoma" w:cs="Tahoma"/>
          <w:sz w:val="20"/>
          <w:szCs w:val="20"/>
        </w:rPr>
        <w:t>§ 3 ust. 16 lit e. wzoru Umowy otrzymuje następujące brzmienie:</w:t>
      </w:r>
    </w:p>
    <w:p w14:paraId="2E06E96B" w14:textId="77777777" w:rsidR="00053054" w:rsidRPr="005533A4" w:rsidRDefault="00053054" w:rsidP="00053054">
      <w:pPr>
        <w:tabs>
          <w:tab w:val="left" w:pos="0"/>
          <w:tab w:val="left" w:pos="680"/>
        </w:tabs>
        <w:rPr>
          <w:rFonts w:ascii="Tahoma" w:hAnsi="Tahoma" w:cs="Tahoma"/>
          <w:sz w:val="20"/>
          <w:szCs w:val="20"/>
        </w:rPr>
      </w:pPr>
      <w:r w:rsidRPr="005533A4">
        <w:rPr>
          <w:rFonts w:ascii="Tahoma" w:hAnsi="Tahoma" w:cs="Tahoma"/>
          <w:i/>
          <w:iCs/>
          <w:sz w:val="20"/>
          <w:szCs w:val="20"/>
        </w:rPr>
        <w:t xml:space="preserve"> „e. 900 zł – za każdy przypadek obsady Oddziału w sposób niezgodny z § 2 ust. 4 Umowy, z tym zastrzeżeniem, że kara ta będzie naliczana jako iloczyn brakujących lekarzy i ww. kwoty.”</w:t>
      </w:r>
    </w:p>
    <w:p w14:paraId="24659932" w14:textId="77777777" w:rsidR="00EC6A41" w:rsidRPr="005533A4" w:rsidRDefault="00EC6A41" w:rsidP="00F63D46">
      <w:pPr>
        <w:ind w:left="708" w:right="14"/>
        <w:jc w:val="both"/>
        <w:rPr>
          <w:rFonts w:ascii="Tahoma" w:hAnsi="Tahoma" w:cs="Tahoma"/>
          <w:bCs/>
          <w:sz w:val="20"/>
          <w:szCs w:val="20"/>
        </w:rPr>
      </w:pPr>
    </w:p>
    <w:p w14:paraId="44B2FF3D" w14:textId="477E72D1" w:rsidR="00532E4E" w:rsidRPr="005533A4" w:rsidRDefault="00532E4E" w:rsidP="00F63D46">
      <w:pPr>
        <w:ind w:left="426" w:right="14" w:hanging="426"/>
        <w:jc w:val="both"/>
        <w:rPr>
          <w:rFonts w:ascii="Tahoma" w:hAnsi="Tahoma" w:cs="Tahoma"/>
          <w:b/>
          <w:sz w:val="20"/>
          <w:szCs w:val="20"/>
        </w:rPr>
      </w:pPr>
      <w:r w:rsidRPr="005533A4">
        <w:rPr>
          <w:rFonts w:ascii="Tahoma" w:hAnsi="Tahoma" w:cs="Tahoma"/>
          <w:b/>
          <w:sz w:val="20"/>
          <w:szCs w:val="20"/>
        </w:rPr>
        <w:t>Pytanie nr 2</w:t>
      </w:r>
    </w:p>
    <w:p w14:paraId="11A47974" w14:textId="78CDA6AC" w:rsidR="00053054" w:rsidRPr="005533A4" w:rsidRDefault="00053054" w:rsidP="00053054">
      <w:pPr>
        <w:autoSpaceDE w:val="0"/>
        <w:autoSpaceDN w:val="0"/>
        <w:adjustRightInd w:val="0"/>
        <w:rPr>
          <w:rFonts w:ascii="Tahoma" w:hAnsi="Tahoma" w:cs="Tahoma"/>
          <w:kern w:val="0"/>
          <w:sz w:val="20"/>
          <w:szCs w:val="20"/>
        </w:rPr>
      </w:pPr>
      <w:r w:rsidRPr="005533A4">
        <w:rPr>
          <w:rFonts w:ascii="Tahoma" w:hAnsi="Tahoma" w:cs="Tahoma"/>
          <w:kern w:val="0"/>
          <w:sz w:val="20"/>
          <w:szCs w:val="20"/>
        </w:rPr>
        <w:t>Prosimy o wyjaśnienie co treści załącznika nr 1 do umowy - miał on zawierać oświadczenie,</w:t>
      </w:r>
    </w:p>
    <w:p w14:paraId="049C21B7" w14:textId="5495E634" w:rsidR="00053054" w:rsidRPr="005533A4" w:rsidRDefault="00053054" w:rsidP="00053054">
      <w:pPr>
        <w:autoSpaceDE w:val="0"/>
        <w:autoSpaceDN w:val="0"/>
        <w:adjustRightInd w:val="0"/>
        <w:rPr>
          <w:rFonts w:ascii="Tahoma" w:hAnsi="Tahoma" w:cs="Tahoma"/>
          <w:kern w:val="0"/>
          <w:sz w:val="20"/>
          <w:szCs w:val="20"/>
        </w:rPr>
      </w:pPr>
      <w:r w:rsidRPr="005533A4">
        <w:rPr>
          <w:rFonts w:ascii="Tahoma" w:hAnsi="Tahoma" w:cs="Tahoma"/>
          <w:kern w:val="0"/>
          <w:sz w:val="20"/>
          <w:szCs w:val="20"/>
        </w:rPr>
        <w:t>„że każda z osób udzielających świadczeń zdrowotnych w ramach niniejszej umowy</w:t>
      </w:r>
      <w:r w:rsidR="00FF2703">
        <w:rPr>
          <w:rFonts w:ascii="Tahoma" w:hAnsi="Tahoma" w:cs="Tahoma"/>
          <w:kern w:val="0"/>
          <w:sz w:val="20"/>
          <w:szCs w:val="20"/>
        </w:rPr>
        <w:t xml:space="preserve"> </w:t>
      </w:r>
      <w:r w:rsidRPr="005533A4">
        <w:rPr>
          <w:rFonts w:ascii="Tahoma" w:hAnsi="Tahoma" w:cs="Tahoma"/>
          <w:kern w:val="0"/>
          <w:sz w:val="20"/>
          <w:szCs w:val="20"/>
        </w:rPr>
        <w:t>udziela ponadto świadczeń zdrowotnych na rzecz kilku szpitali”. Tymczasem załączony</w:t>
      </w:r>
      <w:r w:rsidR="00FF2703">
        <w:rPr>
          <w:rFonts w:ascii="Tahoma" w:hAnsi="Tahoma" w:cs="Tahoma"/>
          <w:kern w:val="0"/>
          <w:sz w:val="20"/>
          <w:szCs w:val="20"/>
        </w:rPr>
        <w:t xml:space="preserve"> </w:t>
      </w:r>
      <w:r w:rsidRPr="005533A4">
        <w:rPr>
          <w:rFonts w:ascii="Tahoma" w:hAnsi="Tahoma" w:cs="Tahoma"/>
          <w:kern w:val="0"/>
          <w:sz w:val="20"/>
          <w:szCs w:val="20"/>
        </w:rPr>
        <w:t>dokument to lista Ośrodków Powstawania Kosztów (OPK) czyli podział w celu wyceny</w:t>
      </w:r>
      <w:r w:rsidR="00FF2703">
        <w:rPr>
          <w:rFonts w:ascii="Tahoma" w:hAnsi="Tahoma" w:cs="Tahoma"/>
          <w:kern w:val="0"/>
          <w:sz w:val="20"/>
          <w:szCs w:val="20"/>
        </w:rPr>
        <w:t xml:space="preserve"> </w:t>
      </w:r>
      <w:r w:rsidRPr="005533A4">
        <w:rPr>
          <w:rFonts w:ascii="Tahoma" w:hAnsi="Tahoma" w:cs="Tahoma"/>
          <w:kern w:val="0"/>
          <w:sz w:val="20"/>
          <w:szCs w:val="20"/>
        </w:rPr>
        <w:t>procedur i świadczeń. Wobec powyższego pojawia się pytanie czy to o ten załącznik</w:t>
      </w:r>
      <w:r w:rsidR="00FF2703">
        <w:rPr>
          <w:rFonts w:ascii="Tahoma" w:hAnsi="Tahoma" w:cs="Tahoma"/>
          <w:kern w:val="0"/>
          <w:sz w:val="20"/>
          <w:szCs w:val="20"/>
        </w:rPr>
        <w:t xml:space="preserve"> </w:t>
      </w:r>
      <w:r w:rsidRPr="005533A4">
        <w:rPr>
          <w:rFonts w:ascii="Tahoma" w:hAnsi="Tahoma" w:cs="Tahoma"/>
          <w:kern w:val="0"/>
          <w:sz w:val="20"/>
          <w:szCs w:val="20"/>
        </w:rPr>
        <w:t>chodzi? Jak to się ma do procentowego wskazania zatrudnienia w innych podmiotach</w:t>
      </w:r>
      <w:r w:rsidR="00FF2703">
        <w:rPr>
          <w:rFonts w:ascii="Tahoma" w:hAnsi="Tahoma" w:cs="Tahoma"/>
          <w:kern w:val="0"/>
          <w:sz w:val="20"/>
          <w:szCs w:val="20"/>
        </w:rPr>
        <w:t xml:space="preserve"> </w:t>
      </w:r>
      <w:r w:rsidRPr="005533A4">
        <w:rPr>
          <w:rFonts w:ascii="Tahoma" w:hAnsi="Tahoma" w:cs="Tahoma"/>
          <w:kern w:val="0"/>
          <w:sz w:val="20"/>
          <w:szCs w:val="20"/>
        </w:rPr>
        <w:t>leczniczych w danym miesiącu? Zgodnie z umową to oświadczenie ma być składane przez</w:t>
      </w:r>
      <w:r w:rsidR="00FF2703">
        <w:rPr>
          <w:rFonts w:ascii="Tahoma" w:hAnsi="Tahoma" w:cs="Tahoma"/>
          <w:kern w:val="0"/>
          <w:sz w:val="20"/>
          <w:szCs w:val="20"/>
        </w:rPr>
        <w:t xml:space="preserve"> </w:t>
      </w:r>
      <w:r w:rsidRPr="005533A4">
        <w:rPr>
          <w:rFonts w:ascii="Tahoma" w:hAnsi="Tahoma" w:cs="Tahoma"/>
          <w:kern w:val="0"/>
          <w:sz w:val="20"/>
          <w:szCs w:val="20"/>
        </w:rPr>
        <w:t xml:space="preserve">Przyjmującego Zamówienie tymczasem ma dotyczyć poszczególnych lekarzy </w:t>
      </w:r>
      <w:r w:rsidR="00FF2703">
        <w:rPr>
          <w:rFonts w:ascii="Tahoma" w:hAnsi="Tahoma" w:cs="Tahoma"/>
          <w:kern w:val="0"/>
          <w:sz w:val="20"/>
          <w:szCs w:val="20"/>
        </w:rPr>
        <w:t xml:space="preserve">            </w:t>
      </w:r>
      <w:r w:rsidRPr="005533A4">
        <w:rPr>
          <w:rFonts w:ascii="Tahoma" w:hAnsi="Tahoma" w:cs="Tahoma"/>
          <w:kern w:val="0"/>
          <w:sz w:val="20"/>
          <w:szCs w:val="20"/>
        </w:rPr>
        <w:t>– pojawia się</w:t>
      </w:r>
      <w:r w:rsidR="00FF2703">
        <w:rPr>
          <w:rFonts w:ascii="Tahoma" w:hAnsi="Tahoma" w:cs="Tahoma"/>
          <w:kern w:val="0"/>
          <w:sz w:val="20"/>
          <w:szCs w:val="20"/>
        </w:rPr>
        <w:t xml:space="preserve"> </w:t>
      </w:r>
      <w:r w:rsidRPr="005533A4">
        <w:rPr>
          <w:rFonts w:ascii="Tahoma" w:hAnsi="Tahoma" w:cs="Tahoma"/>
          <w:kern w:val="0"/>
          <w:sz w:val="20"/>
          <w:szCs w:val="20"/>
        </w:rPr>
        <w:t>wątpliwość czy ma być ono podpisane przez lekarzy i złożone przez Przyjmującego</w:t>
      </w:r>
    </w:p>
    <w:p w14:paraId="48DDD90C" w14:textId="77777777" w:rsidR="00053054" w:rsidRPr="005533A4" w:rsidRDefault="00053054" w:rsidP="00053054">
      <w:pPr>
        <w:jc w:val="both"/>
        <w:rPr>
          <w:rFonts w:ascii="Tahoma" w:hAnsi="Tahoma" w:cs="Tahoma"/>
          <w:b/>
          <w:sz w:val="20"/>
          <w:szCs w:val="20"/>
        </w:rPr>
      </w:pPr>
      <w:r w:rsidRPr="005533A4">
        <w:rPr>
          <w:rFonts w:ascii="Tahoma" w:hAnsi="Tahoma" w:cs="Tahoma"/>
          <w:kern w:val="0"/>
          <w:sz w:val="20"/>
          <w:szCs w:val="20"/>
        </w:rPr>
        <w:t>Zamówienie czy też podpisane przez Przyjmującego Zamówienie ?</w:t>
      </w:r>
      <w:r w:rsidRPr="005533A4">
        <w:rPr>
          <w:rFonts w:ascii="Tahoma" w:hAnsi="Tahoma" w:cs="Tahoma"/>
          <w:b/>
          <w:sz w:val="20"/>
          <w:szCs w:val="20"/>
        </w:rPr>
        <w:t xml:space="preserve"> </w:t>
      </w:r>
    </w:p>
    <w:p w14:paraId="00BFF89A" w14:textId="77777777" w:rsidR="00053054" w:rsidRPr="005533A4" w:rsidRDefault="00053054" w:rsidP="00053054">
      <w:pPr>
        <w:jc w:val="both"/>
        <w:rPr>
          <w:rFonts w:ascii="Tahoma" w:hAnsi="Tahoma" w:cs="Tahoma"/>
          <w:b/>
          <w:sz w:val="20"/>
          <w:szCs w:val="20"/>
        </w:rPr>
      </w:pPr>
    </w:p>
    <w:p w14:paraId="44704596" w14:textId="15098459" w:rsidR="00532E4E" w:rsidRPr="005533A4" w:rsidRDefault="00532E4E" w:rsidP="00053054">
      <w:pPr>
        <w:jc w:val="both"/>
        <w:rPr>
          <w:rFonts w:ascii="Tahoma" w:hAnsi="Tahoma" w:cs="Tahoma"/>
          <w:b/>
          <w:sz w:val="20"/>
          <w:szCs w:val="20"/>
        </w:rPr>
      </w:pPr>
      <w:r w:rsidRPr="005533A4">
        <w:rPr>
          <w:rFonts w:ascii="Tahoma" w:hAnsi="Tahoma" w:cs="Tahoma"/>
          <w:b/>
          <w:sz w:val="20"/>
          <w:szCs w:val="20"/>
        </w:rPr>
        <w:t>Odpowiedź na pytanie nr 2:</w:t>
      </w:r>
    </w:p>
    <w:p w14:paraId="7EAAD723" w14:textId="04801FA1" w:rsidR="00532E4E" w:rsidRPr="005533A4" w:rsidRDefault="00080446" w:rsidP="00080446">
      <w:pPr>
        <w:ind w:left="142" w:right="14"/>
        <w:jc w:val="both"/>
        <w:rPr>
          <w:rFonts w:ascii="Tahoma" w:hAnsi="Tahoma" w:cs="Tahoma"/>
          <w:bCs/>
          <w:sz w:val="20"/>
          <w:szCs w:val="20"/>
        </w:rPr>
      </w:pPr>
      <w:r w:rsidRPr="005533A4">
        <w:rPr>
          <w:rFonts w:ascii="Tahoma" w:hAnsi="Tahoma" w:cs="Tahoma"/>
          <w:sz w:val="20"/>
          <w:szCs w:val="20"/>
        </w:rPr>
        <w:t>W przedmiotowym postępowaniu, na skutek oczywistej omyłki zamieszczono nieprawidłowy załącznik nr 1 do Umowy. Poniżej zamieszczono prawidłowy załącznik nr 1 do Umowy</w:t>
      </w:r>
      <w:r w:rsidR="005533A4" w:rsidRPr="005533A4">
        <w:rPr>
          <w:rFonts w:ascii="Tahoma" w:hAnsi="Tahoma" w:cs="Tahoma"/>
          <w:sz w:val="20"/>
          <w:szCs w:val="20"/>
        </w:rPr>
        <w:t>.</w:t>
      </w:r>
      <w:r w:rsidRPr="005533A4">
        <w:rPr>
          <w:rFonts w:ascii="Tahoma" w:hAnsi="Tahoma" w:cs="Tahoma"/>
          <w:sz w:val="20"/>
          <w:szCs w:val="20"/>
        </w:rPr>
        <w:t xml:space="preserve">  </w:t>
      </w:r>
    </w:p>
    <w:p w14:paraId="54B56830" w14:textId="77777777" w:rsidR="00053054" w:rsidRPr="005533A4" w:rsidRDefault="00053054" w:rsidP="00F63D46">
      <w:pPr>
        <w:ind w:left="708" w:right="14"/>
        <w:jc w:val="both"/>
        <w:rPr>
          <w:rFonts w:ascii="Tahoma" w:hAnsi="Tahoma" w:cs="Tahoma"/>
          <w:bCs/>
          <w:sz w:val="20"/>
          <w:szCs w:val="20"/>
        </w:rPr>
      </w:pPr>
    </w:p>
    <w:p w14:paraId="5252B01D" w14:textId="0150CEE2"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Pytanie nr 3</w:t>
      </w:r>
    </w:p>
    <w:p w14:paraId="23A4CDE1" w14:textId="78BF9556" w:rsidR="00F63D46" w:rsidRPr="005533A4" w:rsidRDefault="00053054" w:rsidP="005533A4">
      <w:pPr>
        <w:autoSpaceDE w:val="0"/>
        <w:autoSpaceDN w:val="0"/>
        <w:adjustRightInd w:val="0"/>
        <w:rPr>
          <w:rFonts w:ascii="Tahoma" w:hAnsi="Tahoma" w:cs="Tahoma"/>
          <w:kern w:val="0"/>
          <w:sz w:val="20"/>
          <w:szCs w:val="20"/>
        </w:rPr>
      </w:pPr>
      <w:r w:rsidRPr="005533A4">
        <w:rPr>
          <w:rFonts w:ascii="Tahoma" w:hAnsi="Tahoma" w:cs="Tahoma"/>
          <w:kern w:val="0"/>
          <w:sz w:val="20"/>
          <w:szCs w:val="20"/>
        </w:rPr>
        <w:t>Czy Zmawiający dopuszcza praktykę złożenia oświadczenia jw. a następnie składania</w:t>
      </w:r>
      <w:r w:rsidR="005533A4">
        <w:rPr>
          <w:rFonts w:ascii="Tahoma" w:hAnsi="Tahoma" w:cs="Tahoma"/>
          <w:kern w:val="0"/>
          <w:sz w:val="20"/>
          <w:szCs w:val="20"/>
        </w:rPr>
        <w:t xml:space="preserve"> </w:t>
      </w:r>
      <w:r w:rsidRPr="005533A4">
        <w:rPr>
          <w:rFonts w:ascii="Tahoma" w:hAnsi="Tahoma" w:cs="Tahoma"/>
          <w:kern w:val="0"/>
          <w:sz w:val="20"/>
          <w:szCs w:val="20"/>
        </w:rPr>
        <w:t>jedynie oświadczeń w przypadku zaistnienia zmian czy wymaga składania oświadczenia w</w:t>
      </w:r>
      <w:r w:rsidR="005533A4">
        <w:rPr>
          <w:rFonts w:ascii="Tahoma" w:hAnsi="Tahoma" w:cs="Tahoma"/>
          <w:kern w:val="0"/>
          <w:sz w:val="20"/>
          <w:szCs w:val="20"/>
        </w:rPr>
        <w:t xml:space="preserve"> </w:t>
      </w:r>
      <w:r w:rsidRPr="005533A4">
        <w:rPr>
          <w:rFonts w:ascii="Tahoma" w:hAnsi="Tahoma" w:cs="Tahoma"/>
          <w:kern w:val="0"/>
          <w:sz w:val="20"/>
          <w:szCs w:val="20"/>
        </w:rPr>
        <w:t>każdym miesiącu?</w:t>
      </w:r>
    </w:p>
    <w:p w14:paraId="0FDBCAF9" w14:textId="77777777" w:rsidR="00053054" w:rsidRPr="005533A4" w:rsidRDefault="00053054" w:rsidP="00053054">
      <w:pPr>
        <w:jc w:val="both"/>
        <w:rPr>
          <w:rFonts w:ascii="Tahoma" w:eastAsia="Times New Roman" w:hAnsi="Tahoma" w:cs="Tahoma"/>
          <w:bCs/>
          <w:kern w:val="0"/>
          <w:sz w:val="20"/>
          <w:szCs w:val="20"/>
          <w:lang w:eastAsia="pl-PL"/>
          <w14:ligatures w14:val="none"/>
        </w:rPr>
      </w:pPr>
    </w:p>
    <w:p w14:paraId="1E43FCAC" w14:textId="57A1A2D8"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Odpowiedź na pytanie nr 3:</w:t>
      </w:r>
    </w:p>
    <w:p w14:paraId="2028DF00" w14:textId="77777777" w:rsidR="00080446" w:rsidRPr="005533A4" w:rsidRDefault="00080446" w:rsidP="00080446">
      <w:pPr>
        <w:tabs>
          <w:tab w:val="left" w:pos="0"/>
          <w:tab w:val="left" w:pos="680"/>
        </w:tabs>
        <w:rPr>
          <w:rFonts w:ascii="Tahoma" w:hAnsi="Tahoma" w:cs="Tahoma"/>
          <w:color w:val="000000" w:themeColor="text1"/>
          <w:sz w:val="20"/>
          <w:szCs w:val="20"/>
        </w:rPr>
      </w:pPr>
      <w:r w:rsidRPr="005533A4">
        <w:rPr>
          <w:rFonts w:ascii="Tahoma" w:hAnsi="Tahoma" w:cs="Tahoma"/>
          <w:sz w:val="20"/>
          <w:szCs w:val="20"/>
        </w:rPr>
        <w:t>Zamawiający dopuszcza praktykę składania oświadczeń, stanowiących załącznik nr 1 do Umowy jedynie</w:t>
      </w:r>
      <w:r w:rsidRPr="005533A4">
        <w:rPr>
          <w:rFonts w:ascii="Tahoma" w:hAnsi="Tahoma" w:cs="Tahoma"/>
          <w:color w:val="000000" w:themeColor="text1"/>
          <w:sz w:val="20"/>
          <w:szCs w:val="20"/>
        </w:rPr>
        <w:t xml:space="preserve"> w przypadku zaistnienia zmiany okoliczności faktycznych, stanowiących podstawę do złożenia takiego oświadczenia. Mając powyższe na uwadze, zmianie ulega </w:t>
      </w:r>
      <w:r w:rsidRPr="005533A4">
        <w:rPr>
          <w:rFonts w:ascii="Tahoma" w:hAnsi="Tahoma" w:cs="Tahoma"/>
          <w:i/>
          <w:iCs/>
          <w:sz w:val="20"/>
          <w:szCs w:val="20"/>
        </w:rPr>
        <w:t>§ 3</w:t>
      </w:r>
      <w:r w:rsidRPr="005533A4">
        <w:rPr>
          <w:rFonts w:ascii="Tahoma" w:hAnsi="Tahoma" w:cs="Tahoma"/>
          <w:color w:val="000000" w:themeColor="text1"/>
          <w:sz w:val="20"/>
          <w:szCs w:val="20"/>
        </w:rPr>
        <w:t xml:space="preserve">  ust. 8 i ust. 9, które otrzymują następujące brzmienie:</w:t>
      </w:r>
    </w:p>
    <w:p w14:paraId="5AFFD7BE" w14:textId="77777777" w:rsidR="00080446" w:rsidRPr="005533A4" w:rsidRDefault="00080446" w:rsidP="00080446">
      <w:pPr>
        <w:tabs>
          <w:tab w:val="left" w:pos="0"/>
          <w:tab w:val="left" w:pos="680"/>
        </w:tabs>
        <w:rPr>
          <w:rFonts w:ascii="Tahoma" w:hAnsi="Tahoma" w:cs="Tahoma"/>
          <w:color w:val="000000" w:themeColor="text1"/>
          <w:sz w:val="20"/>
          <w:szCs w:val="20"/>
        </w:rPr>
      </w:pPr>
    </w:p>
    <w:p w14:paraId="24047E93" w14:textId="77777777" w:rsidR="00080446" w:rsidRPr="005533A4" w:rsidRDefault="00080446" w:rsidP="00080446">
      <w:pPr>
        <w:tabs>
          <w:tab w:val="left" w:pos="0"/>
          <w:tab w:val="left" w:pos="680"/>
        </w:tabs>
        <w:jc w:val="both"/>
        <w:rPr>
          <w:rFonts w:ascii="Tahoma" w:hAnsi="Tahoma" w:cs="Tahoma"/>
          <w:i/>
          <w:iCs/>
          <w:color w:val="000000" w:themeColor="text1"/>
          <w:sz w:val="20"/>
          <w:szCs w:val="20"/>
        </w:rPr>
      </w:pPr>
      <w:r w:rsidRPr="005533A4">
        <w:rPr>
          <w:rFonts w:ascii="Tahoma" w:hAnsi="Tahoma" w:cs="Tahoma"/>
          <w:i/>
          <w:iCs/>
          <w:color w:val="000000" w:themeColor="text1"/>
          <w:sz w:val="20"/>
          <w:szCs w:val="20"/>
        </w:rPr>
        <w:t xml:space="preserve">„8. Przyjmujący Zamówienie zobowiązuje się do złożenia Udzielającemu Zamówienia wraz z fakturą oświadczenia, o którym mowa  w ust. 6 niniejszego paragrafu, zgodnie ze wzorem stanowiącym załącznik nr 1 do Umowy, w przypadku zaistnienia zmiany okoliczności faktycznych, stanowiących podstawę do złożenia oświadczenia. </w:t>
      </w:r>
    </w:p>
    <w:p w14:paraId="38ECAFF0" w14:textId="29A66BBF" w:rsidR="00080446" w:rsidRPr="005533A4" w:rsidRDefault="00080446" w:rsidP="00080446">
      <w:pPr>
        <w:tabs>
          <w:tab w:val="left" w:pos="0"/>
          <w:tab w:val="left" w:pos="680"/>
        </w:tabs>
        <w:jc w:val="both"/>
        <w:rPr>
          <w:rFonts w:ascii="Tahoma" w:hAnsi="Tahoma" w:cs="Tahoma"/>
          <w:i/>
          <w:iCs/>
          <w:color w:val="000000" w:themeColor="text1"/>
          <w:sz w:val="20"/>
          <w:szCs w:val="20"/>
        </w:rPr>
      </w:pPr>
      <w:r w:rsidRPr="005533A4">
        <w:rPr>
          <w:rFonts w:ascii="Tahoma" w:hAnsi="Tahoma" w:cs="Tahoma"/>
          <w:i/>
          <w:iCs/>
          <w:color w:val="000000" w:themeColor="text1"/>
          <w:sz w:val="20"/>
          <w:szCs w:val="20"/>
        </w:rPr>
        <w:t>9. W przypadku o którym mowa w ust. 8 powyżej dopiero łączne złożenie wymaganych dokumentów (faktury wraz z oświadczeniem, o którym mowa w ust. 6) stanowi podstawę wypłaty wynagrodzenia przez Udzielającego Zamówienie. Przyjmujący Zamówienie ponosi odpowiedzialność za prawidłowe</w:t>
      </w:r>
      <w:r w:rsidR="005533A4">
        <w:rPr>
          <w:rFonts w:ascii="Tahoma" w:hAnsi="Tahoma" w:cs="Tahoma"/>
          <w:i/>
          <w:iCs/>
          <w:color w:val="000000" w:themeColor="text1"/>
          <w:sz w:val="20"/>
          <w:szCs w:val="20"/>
        </w:rPr>
        <w:t xml:space="preserve">                </w:t>
      </w:r>
      <w:r w:rsidRPr="005533A4">
        <w:rPr>
          <w:rFonts w:ascii="Tahoma" w:hAnsi="Tahoma" w:cs="Tahoma"/>
          <w:i/>
          <w:iCs/>
          <w:color w:val="000000" w:themeColor="text1"/>
          <w:sz w:val="20"/>
          <w:szCs w:val="20"/>
        </w:rPr>
        <w:t xml:space="preserve"> i terminowe dostarczenie tych dokumentów.”</w:t>
      </w:r>
    </w:p>
    <w:p w14:paraId="2229A5BD" w14:textId="77777777" w:rsidR="00053054" w:rsidRPr="005533A4" w:rsidRDefault="00053054" w:rsidP="00F63D46">
      <w:pPr>
        <w:ind w:left="708" w:right="14" w:hanging="708"/>
        <w:jc w:val="both"/>
        <w:rPr>
          <w:rFonts w:ascii="Tahoma" w:hAnsi="Tahoma" w:cs="Tahoma"/>
          <w:bCs/>
          <w:sz w:val="20"/>
          <w:szCs w:val="20"/>
        </w:rPr>
      </w:pPr>
    </w:p>
    <w:p w14:paraId="7B0C4875" w14:textId="1615DBB5"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Pytanie nr 4</w:t>
      </w:r>
    </w:p>
    <w:p w14:paraId="235C981E" w14:textId="78086AC7" w:rsidR="00532E4E" w:rsidRPr="005533A4" w:rsidRDefault="00053054" w:rsidP="00FF2703">
      <w:pPr>
        <w:autoSpaceDE w:val="0"/>
        <w:autoSpaceDN w:val="0"/>
        <w:adjustRightInd w:val="0"/>
        <w:rPr>
          <w:rFonts w:ascii="Tahoma" w:eastAsia="Times New Roman" w:hAnsi="Tahoma" w:cs="Tahoma"/>
          <w:bCs/>
          <w:kern w:val="0"/>
          <w:sz w:val="20"/>
          <w:szCs w:val="20"/>
          <w:lang w:eastAsia="pl-PL"/>
          <w14:ligatures w14:val="none"/>
        </w:rPr>
      </w:pPr>
      <w:r w:rsidRPr="005533A4">
        <w:rPr>
          <w:rFonts w:ascii="Tahoma" w:hAnsi="Tahoma" w:cs="Tahoma"/>
          <w:kern w:val="0"/>
          <w:sz w:val="20"/>
          <w:szCs w:val="20"/>
        </w:rPr>
        <w:t>§ 2 ust. 16 umowy: termin 7 dniowy winien być liczony od dnia otrzymania informacji o</w:t>
      </w:r>
      <w:r w:rsidR="00FF2703">
        <w:rPr>
          <w:rFonts w:ascii="Tahoma" w:hAnsi="Tahoma" w:cs="Tahoma"/>
          <w:kern w:val="0"/>
          <w:sz w:val="20"/>
          <w:szCs w:val="20"/>
        </w:rPr>
        <w:t xml:space="preserve"> </w:t>
      </w:r>
      <w:r w:rsidRPr="005533A4">
        <w:rPr>
          <w:rFonts w:ascii="Tahoma" w:hAnsi="Tahoma" w:cs="Tahoma"/>
          <w:kern w:val="0"/>
          <w:sz w:val="20"/>
          <w:szCs w:val="20"/>
        </w:rPr>
        <w:t>zgłoszonym roszczeniu a nie zgłoszenia roszczenia. W przeciwnym wypadku będzie mógł</w:t>
      </w:r>
      <w:r w:rsidR="00FF2703">
        <w:rPr>
          <w:rFonts w:ascii="Tahoma" w:hAnsi="Tahoma" w:cs="Tahoma"/>
          <w:kern w:val="0"/>
          <w:sz w:val="20"/>
          <w:szCs w:val="20"/>
        </w:rPr>
        <w:t xml:space="preserve"> </w:t>
      </w:r>
      <w:r w:rsidRPr="005533A4">
        <w:rPr>
          <w:rFonts w:ascii="Tahoma" w:hAnsi="Tahoma" w:cs="Tahoma"/>
          <w:kern w:val="0"/>
          <w:sz w:val="20"/>
          <w:szCs w:val="20"/>
        </w:rPr>
        <w:t>być dochowany jedynie</w:t>
      </w:r>
      <w:r w:rsidR="00FF2703">
        <w:rPr>
          <w:rFonts w:ascii="Tahoma" w:hAnsi="Tahoma" w:cs="Tahoma"/>
          <w:kern w:val="0"/>
          <w:sz w:val="20"/>
          <w:szCs w:val="20"/>
        </w:rPr>
        <w:t xml:space="preserve">   </w:t>
      </w:r>
      <w:r w:rsidRPr="005533A4">
        <w:rPr>
          <w:rFonts w:ascii="Tahoma" w:hAnsi="Tahoma" w:cs="Tahoma"/>
          <w:kern w:val="0"/>
          <w:sz w:val="20"/>
          <w:szCs w:val="20"/>
        </w:rPr>
        <w:t xml:space="preserve"> w sytuacji natychmiastowego przesłania zgłoszenia do</w:t>
      </w:r>
      <w:r w:rsidR="00FF2703">
        <w:rPr>
          <w:rFonts w:ascii="Tahoma" w:hAnsi="Tahoma" w:cs="Tahoma"/>
          <w:kern w:val="0"/>
          <w:sz w:val="20"/>
          <w:szCs w:val="20"/>
        </w:rPr>
        <w:t xml:space="preserve"> </w:t>
      </w:r>
      <w:r w:rsidRPr="005533A4">
        <w:rPr>
          <w:rFonts w:ascii="Tahoma" w:hAnsi="Tahoma" w:cs="Tahoma"/>
          <w:kern w:val="0"/>
          <w:sz w:val="20"/>
          <w:szCs w:val="20"/>
        </w:rPr>
        <w:t>Przyjmującego Zamówienie. Nie ma już instytucji pn. Wojewódzka Komisja ds. Orzekania</w:t>
      </w:r>
      <w:r w:rsidR="00FF2703">
        <w:rPr>
          <w:rFonts w:ascii="Tahoma" w:hAnsi="Tahoma" w:cs="Tahoma"/>
          <w:kern w:val="0"/>
          <w:sz w:val="20"/>
          <w:szCs w:val="20"/>
        </w:rPr>
        <w:t xml:space="preserve"> </w:t>
      </w:r>
      <w:r w:rsidRPr="005533A4">
        <w:rPr>
          <w:rFonts w:ascii="Tahoma" w:hAnsi="Tahoma" w:cs="Tahoma"/>
          <w:kern w:val="0"/>
          <w:sz w:val="20"/>
          <w:szCs w:val="20"/>
        </w:rPr>
        <w:t>o Zdarzeniach Medycznych.</w:t>
      </w:r>
    </w:p>
    <w:p w14:paraId="7A07BE59" w14:textId="77777777" w:rsidR="00F63D46" w:rsidRPr="005533A4" w:rsidRDefault="00F63D46" w:rsidP="00F63D46">
      <w:pPr>
        <w:jc w:val="both"/>
        <w:rPr>
          <w:rFonts w:ascii="Tahoma" w:eastAsia="Times New Roman" w:hAnsi="Tahoma" w:cs="Tahoma"/>
          <w:bCs/>
          <w:kern w:val="0"/>
          <w:sz w:val="20"/>
          <w:szCs w:val="20"/>
          <w:lang w:eastAsia="pl-PL"/>
          <w14:ligatures w14:val="none"/>
        </w:rPr>
      </w:pPr>
    </w:p>
    <w:p w14:paraId="679B374A" w14:textId="70803526" w:rsidR="00532E4E" w:rsidRPr="005533A4" w:rsidRDefault="00532E4E" w:rsidP="005533A4">
      <w:pPr>
        <w:ind w:left="708" w:right="14" w:hanging="708"/>
        <w:jc w:val="both"/>
        <w:rPr>
          <w:rFonts w:ascii="Tahoma" w:hAnsi="Tahoma" w:cs="Tahoma"/>
          <w:b/>
          <w:sz w:val="20"/>
          <w:szCs w:val="20"/>
        </w:rPr>
      </w:pPr>
      <w:r w:rsidRPr="005533A4">
        <w:rPr>
          <w:rFonts w:ascii="Tahoma" w:hAnsi="Tahoma" w:cs="Tahoma"/>
          <w:b/>
          <w:sz w:val="20"/>
          <w:szCs w:val="20"/>
        </w:rPr>
        <w:t xml:space="preserve"> Odpowiedź na pytanie nr 4:</w:t>
      </w:r>
    </w:p>
    <w:p w14:paraId="6A630180" w14:textId="7F59008C" w:rsidR="00080446" w:rsidRPr="005533A4" w:rsidRDefault="00080446" w:rsidP="00080446">
      <w:pPr>
        <w:tabs>
          <w:tab w:val="left" w:pos="0"/>
          <w:tab w:val="left" w:pos="680"/>
        </w:tabs>
        <w:jc w:val="both"/>
        <w:rPr>
          <w:rFonts w:ascii="Tahoma" w:hAnsi="Tahoma" w:cs="Tahoma"/>
          <w:color w:val="000000" w:themeColor="text1"/>
          <w:sz w:val="20"/>
          <w:szCs w:val="20"/>
        </w:rPr>
      </w:pPr>
      <w:r w:rsidRPr="005533A4">
        <w:rPr>
          <w:rFonts w:ascii="Tahoma" w:hAnsi="Tahoma" w:cs="Tahoma"/>
          <w:color w:val="000000" w:themeColor="text1"/>
          <w:sz w:val="20"/>
          <w:szCs w:val="20"/>
        </w:rPr>
        <w:t xml:space="preserve">Zamawiający wskazuje, iż termin 7 dniowy winien być liczony od dnia otrzymania informacji </w:t>
      </w:r>
      <w:r w:rsidR="005533A4">
        <w:rPr>
          <w:rFonts w:ascii="Tahoma" w:hAnsi="Tahoma" w:cs="Tahoma"/>
          <w:color w:val="000000" w:themeColor="text1"/>
          <w:sz w:val="20"/>
          <w:szCs w:val="20"/>
        </w:rPr>
        <w:t xml:space="preserve">                              </w:t>
      </w:r>
      <w:r w:rsidRPr="005533A4">
        <w:rPr>
          <w:rFonts w:ascii="Tahoma" w:hAnsi="Tahoma" w:cs="Tahoma"/>
          <w:color w:val="000000" w:themeColor="text1"/>
          <w:sz w:val="20"/>
          <w:szCs w:val="20"/>
        </w:rPr>
        <w:t xml:space="preserve">o zgłoszonym roszczeniu. W związku z powyższym zmianie ulega </w:t>
      </w:r>
      <w:r w:rsidRPr="005533A4">
        <w:rPr>
          <w:rFonts w:ascii="Tahoma" w:hAnsi="Tahoma" w:cs="Tahoma"/>
          <w:sz w:val="20"/>
          <w:szCs w:val="20"/>
        </w:rPr>
        <w:t xml:space="preserve">§ 2 ust. 16 Umowy w następujący sposób: </w:t>
      </w:r>
    </w:p>
    <w:p w14:paraId="733D8C00" w14:textId="77777777" w:rsidR="00080446" w:rsidRPr="005533A4" w:rsidRDefault="00080446" w:rsidP="00080446">
      <w:pPr>
        <w:ind w:right="446"/>
        <w:jc w:val="both"/>
        <w:rPr>
          <w:rFonts w:ascii="Tahoma" w:hAnsi="Tahoma" w:cs="Tahoma"/>
          <w:sz w:val="20"/>
          <w:szCs w:val="20"/>
        </w:rPr>
      </w:pPr>
    </w:p>
    <w:p w14:paraId="1B30C98C" w14:textId="77777777" w:rsidR="00080446" w:rsidRPr="005533A4" w:rsidRDefault="00080446" w:rsidP="00080446">
      <w:pPr>
        <w:ind w:right="446"/>
        <w:jc w:val="both"/>
        <w:rPr>
          <w:rFonts w:ascii="Tahoma" w:hAnsi="Tahoma" w:cs="Tahoma"/>
          <w:i/>
          <w:iCs/>
          <w:sz w:val="20"/>
          <w:szCs w:val="20"/>
        </w:rPr>
      </w:pPr>
      <w:r w:rsidRPr="005533A4">
        <w:rPr>
          <w:rFonts w:ascii="Tahoma" w:hAnsi="Tahoma" w:cs="Tahoma"/>
          <w:i/>
          <w:iCs/>
          <w:sz w:val="20"/>
          <w:szCs w:val="20"/>
        </w:rPr>
        <w:t>„W przypadku, gdy do Udzielającego zamówienie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zamówienia wyjaśnień na piśmie w  terminie  7  dni  roboczych  liczonych  od  dnia  przekazania Przyjmującemu zamówienie informacji o roszczeniu oraz do współdziałania  z Udzielającym zamówienia w postępowaniu sądowym lub postępowaniu przed Rzecznikiem Praw Pacjenta, do czasu prawomocnego zakończenia sprawy”.</w:t>
      </w:r>
    </w:p>
    <w:p w14:paraId="4E08E14E" w14:textId="77777777" w:rsidR="00532E4E" w:rsidRPr="005533A4" w:rsidRDefault="00532E4E" w:rsidP="00F63D46">
      <w:pPr>
        <w:ind w:left="708" w:right="14"/>
        <w:jc w:val="both"/>
        <w:rPr>
          <w:rFonts w:ascii="Tahoma" w:hAnsi="Tahoma" w:cs="Tahoma"/>
          <w:bCs/>
          <w:sz w:val="20"/>
          <w:szCs w:val="20"/>
        </w:rPr>
      </w:pPr>
    </w:p>
    <w:p w14:paraId="5F9A4847" w14:textId="77777777" w:rsidR="00F63D46" w:rsidRPr="005533A4" w:rsidRDefault="00532E4E" w:rsidP="00F63D46">
      <w:pPr>
        <w:ind w:left="708" w:right="14" w:hanging="566"/>
        <w:jc w:val="both"/>
        <w:rPr>
          <w:rFonts w:ascii="Tahoma" w:hAnsi="Tahoma" w:cs="Tahoma"/>
          <w:b/>
          <w:sz w:val="20"/>
          <w:szCs w:val="20"/>
        </w:rPr>
      </w:pPr>
      <w:r w:rsidRPr="005533A4">
        <w:rPr>
          <w:rFonts w:ascii="Tahoma" w:hAnsi="Tahoma" w:cs="Tahoma"/>
          <w:b/>
          <w:sz w:val="20"/>
          <w:szCs w:val="20"/>
        </w:rPr>
        <w:t>Pytanie nr 5</w:t>
      </w:r>
    </w:p>
    <w:p w14:paraId="3244764A" w14:textId="30DE4557" w:rsidR="00532E4E" w:rsidRPr="005533A4" w:rsidRDefault="00053054" w:rsidP="00F63D46">
      <w:pPr>
        <w:ind w:left="142" w:right="14" w:hanging="142"/>
        <w:jc w:val="both"/>
        <w:rPr>
          <w:rFonts w:ascii="Tahoma" w:eastAsia="Times New Roman" w:hAnsi="Tahoma" w:cs="Tahoma"/>
          <w:bCs/>
          <w:kern w:val="0"/>
          <w:sz w:val="20"/>
          <w:szCs w:val="20"/>
          <w:lang w:eastAsia="pl-PL"/>
          <w14:ligatures w14:val="none"/>
        </w:rPr>
      </w:pPr>
      <w:r w:rsidRPr="005533A4">
        <w:rPr>
          <w:rFonts w:ascii="Tahoma" w:hAnsi="Tahoma" w:cs="Tahoma"/>
          <w:kern w:val="0"/>
          <w:sz w:val="20"/>
          <w:szCs w:val="20"/>
        </w:rPr>
        <w:t>Co Zamawiający rozumie przez pojęcie „każdy (…) wpis” § 3 ust. 16 lit. a.</w:t>
      </w:r>
    </w:p>
    <w:p w14:paraId="42FB0967" w14:textId="77777777" w:rsidR="00F63D46" w:rsidRPr="005533A4" w:rsidRDefault="00F63D46" w:rsidP="00F63D46">
      <w:pPr>
        <w:ind w:left="142" w:right="14" w:hanging="142"/>
        <w:jc w:val="both"/>
        <w:rPr>
          <w:rFonts w:ascii="Tahoma" w:eastAsia="Times New Roman" w:hAnsi="Tahoma" w:cs="Tahoma"/>
          <w:bCs/>
          <w:kern w:val="0"/>
          <w:sz w:val="20"/>
          <w:szCs w:val="20"/>
          <w:lang w:eastAsia="pl-PL"/>
          <w14:ligatures w14:val="none"/>
        </w:rPr>
      </w:pPr>
    </w:p>
    <w:p w14:paraId="2561A9A8" w14:textId="3C287C8C"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Odpowiedź na pytanie nr 5:</w:t>
      </w:r>
    </w:p>
    <w:p w14:paraId="1931C476" w14:textId="4491CF85" w:rsidR="00080446" w:rsidRPr="005533A4" w:rsidRDefault="00080446" w:rsidP="00080446">
      <w:pPr>
        <w:ind w:right="446"/>
        <w:jc w:val="both"/>
        <w:rPr>
          <w:rFonts w:ascii="Tahoma" w:hAnsi="Tahoma" w:cs="Tahoma"/>
          <w:sz w:val="20"/>
          <w:szCs w:val="20"/>
        </w:rPr>
      </w:pPr>
      <w:r w:rsidRPr="005533A4">
        <w:rPr>
          <w:rFonts w:ascii="Tahoma" w:hAnsi="Tahoma" w:cs="Tahoma"/>
          <w:sz w:val="20"/>
          <w:szCs w:val="20"/>
        </w:rPr>
        <w:t xml:space="preserve">Kara umowna określona w § 3 ust. 16 lit. a. Umowy  należna jest za każdy przypadek danego naruszenia umowy, z tym zastrzeżeniem, że nie jest możliwe kumulowanie kar umownych </w:t>
      </w:r>
      <w:r w:rsidR="005533A4">
        <w:rPr>
          <w:rFonts w:ascii="Tahoma" w:hAnsi="Tahoma" w:cs="Tahoma"/>
          <w:sz w:val="20"/>
          <w:szCs w:val="20"/>
        </w:rPr>
        <w:t xml:space="preserve">                       </w:t>
      </w:r>
      <w:r w:rsidRPr="005533A4">
        <w:rPr>
          <w:rFonts w:ascii="Tahoma" w:hAnsi="Tahoma" w:cs="Tahoma"/>
          <w:sz w:val="20"/>
          <w:szCs w:val="20"/>
        </w:rPr>
        <w:t xml:space="preserve">w przypadku zbiegu podstaw do naliczenia kary umownej (np. w przypadku zagubienia dokumentacji medycznej pacjenta i niesporządzenia w terminie karty wypisu – kara umowna przysługuje Udzielającemu zamówienia w wysokości 300 zł). Kara umowna,  o której mowa w § 3 ust. 16 lit. a. Umowy  w wysokości 300 zł naliczana jest jednorazowo w odniesieniu do wpisu </w:t>
      </w:r>
      <w:r w:rsidR="005533A4">
        <w:rPr>
          <w:rFonts w:ascii="Tahoma" w:hAnsi="Tahoma" w:cs="Tahoma"/>
          <w:sz w:val="20"/>
          <w:szCs w:val="20"/>
        </w:rPr>
        <w:t xml:space="preserve">                  </w:t>
      </w:r>
      <w:r w:rsidRPr="005533A4">
        <w:rPr>
          <w:rFonts w:ascii="Tahoma" w:hAnsi="Tahoma" w:cs="Tahoma"/>
          <w:sz w:val="20"/>
          <w:szCs w:val="20"/>
        </w:rPr>
        <w:t xml:space="preserve">w dokumentacji medycznej jednego pacjenta, chociażby popełniono w niej kilka błędów. </w:t>
      </w:r>
    </w:p>
    <w:p w14:paraId="3C7A8E54" w14:textId="77777777" w:rsidR="00532E4E" w:rsidRPr="005533A4" w:rsidRDefault="00532E4E" w:rsidP="00F63D46">
      <w:pPr>
        <w:ind w:left="708" w:right="14"/>
        <w:jc w:val="both"/>
        <w:rPr>
          <w:rFonts w:ascii="Tahoma" w:hAnsi="Tahoma" w:cs="Tahoma"/>
          <w:bCs/>
          <w:sz w:val="20"/>
          <w:szCs w:val="20"/>
        </w:rPr>
      </w:pPr>
    </w:p>
    <w:p w14:paraId="73C0D69A" w14:textId="0E00BFB8"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Pytanie nr 6</w:t>
      </w:r>
    </w:p>
    <w:p w14:paraId="236C8124" w14:textId="3C498857" w:rsidR="00F63D46" w:rsidRPr="005533A4" w:rsidRDefault="00053054" w:rsidP="005533A4">
      <w:pPr>
        <w:autoSpaceDE w:val="0"/>
        <w:autoSpaceDN w:val="0"/>
        <w:adjustRightInd w:val="0"/>
        <w:rPr>
          <w:rFonts w:ascii="Tahoma" w:hAnsi="Tahoma" w:cs="Tahoma"/>
          <w:kern w:val="0"/>
          <w:sz w:val="20"/>
          <w:szCs w:val="20"/>
        </w:rPr>
      </w:pPr>
      <w:r w:rsidRPr="005533A4">
        <w:rPr>
          <w:rFonts w:ascii="Tahoma" w:hAnsi="Tahoma" w:cs="Tahoma"/>
          <w:kern w:val="0"/>
          <w:sz w:val="20"/>
          <w:szCs w:val="20"/>
        </w:rPr>
        <w:t>Czy postanowienia § 3 ust. 16 lit. e obejmują również przypadki losowe (choroba, nagłe</w:t>
      </w:r>
      <w:r w:rsidR="005533A4">
        <w:rPr>
          <w:rFonts w:ascii="Tahoma" w:hAnsi="Tahoma" w:cs="Tahoma"/>
          <w:kern w:val="0"/>
          <w:sz w:val="20"/>
          <w:szCs w:val="20"/>
        </w:rPr>
        <w:t xml:space="preserve"> </w:t>
      </w:r>
      <w:r w:rsidRPr="005533A4">
        <w:rPr>
          <w:rFonts w:ascii="Tahoma" w:hAnsi="Tahoma" w:cs="Tahoma"/>
          <w:kern w:val="0"/>
          <w:sz w:val="20"/>
          <w:szCs w:val="20"/>
        </w:rPr>
        <w:t>zdarzenie) ?</w:t>
      </w:r>
    </w:p>
    <w:p w14:paraId="38CE0AB6" w14:textId="77777777" w:rsidR="00053054" w:rsidRPr="005533A4" w:rsidRDefault="00053054" w:rsidP="00053054">
      <w:pPr>
        <w:jc w:val="both"/>
        <w:rPr>
          <w:rFonts w:ascii="Tahoma" w:eastAsia="Times New Roman" w:hAnsi="Tahoma" w:cs="Tahoma"/>
          <w:bCs/>
          <w:kern w:val="0"/>
          <w:sz w:val="20"/>
          <w:szCs w:val="20"/>
          <w:lang w:eastAsia="pl-PL"/>
          <w14:ligatures w14:val="none"/>
        </w:rPr>
      </w:pPr>
    </w:p>
    <w:p w14:paraId="16C120A7" w14:textId="09B1920C" w:rsidR="00532E4E" w:rsidRPr="005533A4" w:rsidRDefault="00532E4E" w:rsidP="00F63D46">
      <w:pPr>
        <w:ind w:left="708" w:right="14" w:hanging="708"/>
        <w:jc w:val="both"/>
        <w:rPr>
          <w:rFonts w:ascii="Tahoma" w:hAnsi="Tahoma" w:cs="Tahoma"/>
          <w:b/>
          <w:sz w:val="20"/>
          <w:szCs w:val="20"/>
        </w:rPr>
      </w:pPr>
      <w:r w:rsidRPr="005533A4">
        <w:rPr>
          <w:rFonts w:ascii="Tahoma" w:hAnsi="Tahoma" w:cs="Tahoma"/>
          <w:b/>
          <w:sz w:val="20"/>
          <w:szCs w:val="20"/>
        </w:rPr>
        <w:t>Odpowiedź na pytanie nr 6:</w:t>
      </w:r>
    </w:p>
    <w:p w14:paraId="2365CED2" w14:textId="77777777" w:rsidR="00080446" w:rsidRPr="005533A4" w:rsidRDefault="00080446" w:rsidP="00080446">
      <w:pPr>
        <w:ind w:right="446"/>
        <w:jc w:val="both"/>
        <w:rPr>
          <w:rFonts w:ascii="Tahoma" w:hAnsi="Tahoma" w:cs="Tahoma"/>
          <w:sz w:val="20"/>
          <w:szCs w:val="20"/>
        </w:rPr>
      </w:pPr>
      <w:r w:rsidRPr="005533A4">
        <w:rPr>
          <w:rFonts w:ascii="Tahoma" w:hAnsi="Tahoma" w:cs="Tahoma"/>
          <w:sz w:val="20"/>
          <w:szCs w:val="20"/>
        </w:rPr>
        <w:t xml:space="preserve">Postanowienia § 3 ust. 16 lit. e. Umowy obejmują również przypadki losowe. </w:t>
      </w:r>
    </w:p>
    <w:p w14:paraId="045A9DD6" w14:textId="77777777" w:rsidR="00080446" w:rsidRPr="005533A4" w:rsidRDefault="00080446" w:rsidP="00F63D46">
      <w:pPr>
        <w:ind w:left="708" w:right="14" w:hanging="708"/>
        <w:jc w:val="both"/>
        <w:rPr>
          <w:rFonts w:ascii="Tahoma" w:hAnsi="Tahoma" w:cs="Tahoma"/>
          <w:b/>
          <w:sz w:val="20"/>
          <w:szCs w:val="20"/>
        </w:rPr>
      </w:pPr>
    </w:p>
    <w:p w14:paraId="021B48B4" w14:textId="77777777" w:rsidR="00532E4E" w:rsidRPr="005533A4" w:rsidRDefault="00532E4E" w:rsidP="0091282B">
      <w:pPr>
        <w:spacing w:line="280" w:lineRule="atLeast"/>
        <w:ind w:right="14"/>
        <w:jc w:val="both"/>
        <w:rPr>
          <w:rFonts w:ascii="Tahoma" w:hAnsi="Tahoma" w:cs="Tahoma"/>
          <w:bCs/>
          <w:color w:val="161616"/>
          <w:w w:val="105"/>
          <w:sz w:val="20"/>
          <w:szCs w:val="20"/>
        </w:rPr>
      </w:pPr>
    </w:p>
    <w:p w14:paraId="5D0F98B6" w14:textId="77777777" w:rsidR="00532E4E" w:rsidRDefault="00532E4E" w:rsidP="0091282B">
      <w:pPr>
        <w:spacing w:line="280" w:lineRule="atLeast"/>
        <w:ind w:right="14"/>
        <w:jc w:val="both"/>
        <w:rPr>
          <w:rFonts w:ascii="VAGRundschriftDLig" w:hAnsi="VAGRundschriftDLig" w:cstheme="majorHAnsi"/>
          <w:bCs/>
          <w:color w:val="161616"/>
          <w:w w:val="105"/>
          <w:sz w:val="20"/>
          <w:szCs w:val="20"/>
        </w:rPr>
      </w:pPr>
    </w:p>
    <w:p w14:paraId="6E9DAC95" w14:textId="77777777" w:rsidR="00532E4E" w:rsidRDefault="00532E4E" w:rsidP="0091282B">
      <w:pPr>
        <w:spacing w:line="280" w:lineRule="atLeast"/>
        <w:ind w:right="14"/>
        <w:jc w:val="both"/>
        <w:rPr>
          <w:rFonts w:ascii="VAGRundschriftDLig" w:hAnsi="VAGRundschriftDLig" w:cstheme="majorHAnsi"/>
          <w:bCs/>
          <w:color w:val="161616"/>
          <w:w w:val="105"/>
          <w:sz w:val="20"/>
          <w:szCs w:val="20"/>
        </w:rPr>
      </w:pPr>
    </w:p>
    <w:sectPr w:rsidR="00532E4E" w:rsidSect="0091282B">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RundschriftDLig">
    <w:altName w:val="Calibri"/>
    <w:charset w:val="00"/>
    <w:family w:val="auto"/>
    <w:pitch w:val="variable"/>
    <w:sig w:usb0="800002AF"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7F0"/>
    <w:multiLevelType w:val="hybridMultilevel"/>
    <w:tmpl w:val="13C4BF06"/>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04150019">
      <w:start w:val="1"/>
      <w:numFmt w:val="lowerLetter"/>
      <w:lvlText w:val="%3."/>
      <w:lvlJc w:val="left"/>
      <w:pPr>
        <w:ind w:left="2264" w:hanging="36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A2972EA"/>
    <w:multiLevelType w:val="hybridMultilevel"/>
    <w:tmpl w:val="BA70CF20"/>
    <w:lvl w:ilvl="0" w:tplc="FFFFFFFF">
      <w:start w:val="1"/>
      <w:numFmt w:val="decimal"/>
      <w:lvlText w:val="%1."/>
      <w:lvlJc w:val="left"/>
      <w:pPr>
        <w:ind w:left="720" w:hanging="360"/>
      </w:pPr>
      <w:rPr>
        <w:rFonts w:hint="default"/>
        <w:color w:val="161616"/>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867C0"/>
    <w:multiLevelType w:val="hybridMultilevel"/>
    <w:tmpl w:val="7C8EC2B4"/>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35474"/>
    <w:multiLevelType w:val="multilevel"/>
    <w:tmpl w:val="6624D636"/>
    <w:lvl w:ilvl="0">
      <w:start w:val="6"/>
      <w:numFmt w:val="decimal"/>
      <w:lvlText w:val="%1"/>
      <w:lvlJc w:val="left"/>
      <w:pPr>
        <w:ind w:left="360" w:hanging="360"/>
      </w:pPr>
      <w:rPr>
        <w:rFonts w:ascii="VAGRundschriftDLig" w:hAnsi="VAGRundschriftDLig" w:hint="default"/>
        <w:sz w:val="21"/>
      </w:rPr>
    </w:lvl>
    <w:lvl w:ilvl="1">
      <w:start w:val="4"/>
      <w:numFmt w:val="decimal"/>
      <w:lvlText w:val="%1.%2"/>
      <w:lvlJc w:val="left"/>
      <w:pPr>
        <w:ind w:left="360" w:hanging="360"/>
      </w:pPr>
      <w:rPr>
        <w:rFonts w:ascii="VAGRundschriftDLig" w:hAnsi="VAGRundschriftDLig" w:hint="default"/>
        <w:sz w:val="21"/>
      </w:rPr>
    </w:lvl>
    <w:lvl w:ilvl="2">
      <w:start w:val="1"/>
      <w:numFmt w:val="decimal"/>
      <w:lvlText w:val="%1.%2.%3"/>
      <w:lvlJc w:val="left"/>
      <w:pPr>
        <w:ind w:left="720" w:hanging="720"/>
      </w:pPr>
      <w:rPr>
        <w:rFonts w:ascii="VAGRundschriftDLig" w:hAnsi="VAGRundschriftDLig" w:hint="default"/>
        <w:sz w:val="21"/>
      </w:rPr>
    </w:lvl>
    <w:lvl w:ilvl="3">
      <w:start w:val="1"/>
      <w:numFmt w:val="decimal"/>
      <w:lvlText w:val="%1.%2.%3.%4"/>
      <w:lvlJc w:val="left"/>
      <w:pPr>
        <w:ind w:left="720" w:hanging="720"/>
      </w:pPr>
      <w:rPr>
        <w:rFonts w:ascii="VAGRundschriftDLig" w:hAnsi="VAGRundschriftDLig" w:hint="default"/>
        <w:sz w:val="21"/>
      </w:rPr>
    </w:lvl>
    <w:lvl w:ilvl="4">
      <w:start w:val="1"/>
      <w:numFmt w:val="decimal"/>
      <w:lvlText w:val="%1.%2.%3.%4.%5"/>
      <w:lvlJc w:val="left"/>
      <w:pPr>
        <w:ind w:left="1080" w:hanging="1080"/>
      </w:pPr>
      <w:rPr>
        <w:rFonts w:ascii="VAGRundschriftDLig" w:hAnsi="VAGRundschriftDLig" w:hint="default"/>
        <w:sz w:val="21"/>
      </w:rPr>
    </w:lvl>
    <w:lvl w:ilvl="5">
      <w:start w:val="1"/>
      <w:numFmt w:val="decimal"/>
      <w:lvlText w:val="%1.%2.%3.%4.%5.%6"/>
      <w:lvlJc w:val="left"/>
      <w:pPr>
        <w:ind w:left="1080" w:hanging="1080"/>
      </w:pPr>
      <w:rPr>
        <w:rFonts w:ascii="VAGRundschriftDLig" w:hAnsi="VAGRundschriftDLig" w:hint="default"/>
        <w:sz w:val="21"/>
      </w:rPr>
    </w:lvl>
    <w:lvl w:ilvl="6">
      <w:start w:val="1"/>
      <w:numFmt w:val="decimal"/>
      <w:lvlText w:val="%1.%2.%3.%4.%5.%6.%7"/>
      <w:lvlJc w:val="left"/>
      <w:pPr>
        <w:ind w:left="1440" w:hanging="1440"/>
      </w:pPr>
      <w:rPr>
        <w:rFonts w:ascii="VAGRundschriftDLig" w:hAnsi="VAGRundschriftDLig" w:hint="default"/>
        <w:sz w:val="21"/>
      </w:rPr>
    </w:lvl>
    <w:lvl w:ilvl="7">
      <w:start w:val="1"/>
      <w:numFmt w:val="decimal"/>
      <w:lvlText w:val="%1.%2.%3.%4.%5.%6.%7.%8"/>
      <w:lvlJc w:val="left"/>
      <w:pPr>
        <w:ind w:left="1440" w:hanging="1440"/>
      </w:pPr>
      <w:rPr>
        <w:rFonts w:ascii="VAGRundschriftDLig" w:hAnsi="VAGRundschriftDLig" w:hint="default"/>
        <w:sz w:val="21"/>
      </w:rPr>
    </w:lvl>
    <w:lvl w:ilvl="8">
      <w:start w:val="1"/>
      <w:numFmt w:val="decimal"/>
      <w:lvlText w:val="%1.%2.%3.%4.%5.%6.%7.%8.%9"/>
      <w:lvlJc w:val="left"/>
      <w:pPr>
        <w:ind w:left="1440" w:hanging="1440"/>
      </w:pPr>
      <w:rPr>
        <w:rFonts w:ascii="VAGRundschriftDLig" w:hAnsi="VAGRundschriftDLig" w:hint="default"/>
        <w:sz w:val="21"/>
      </w:rPr>
    </w:lvl>
  </w:abstractNum>
  <w:abstractNum w:abstractNumId="4" w15:restartNumberingAfterBreak="0">
    <w:nsid w:val="1F8D0EA9"/>
    <w:multiLevelType w:val="multilevel"/>
    <w:tmpl w:val="6F0C85B6"/>
    <w:lvl w:ilvl="0">
      <w:start w:val="1"/>
      <w:numFmt w:val="decimal"/>
      <w:lvlText w:val="%1."/>
      <w:lvlJc w:val="left"/>
      <w:pPr>
        <w:ind w:left="720" w:hanging="360"/>
      </w:pPr>
      <w:rPr>
        <w:rFonts w:hint="default"/>
        <w:i w:val="0"/>
        <w:iCs w:val="0"/>
        <w:color w:val="161616"/>
        <w:w w:val="105"/>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5" w15:restartNumberingAfterBreak="0">
    <w:nsid w:val="20EA7125"/>
    <w:multiLevelType w:val="hybridMultilevel"/>
    <w:tmpl w:val="48D0DB88"/>
    <w:lvl w:ilvl="0" w:tplc="C3785A30">
      <w:start w:val="1"/>
      <w:numFmt w:val="lowerLetter"/>
      <w:lvlText w:val="%1."/>
      <w:lvlJc w:val="left"/>
      <w:pPr>
        <w:ind w:left="1776" w:hanging="360"/>
      </w:pPr>
      <w:rPr>
        <w:rFonts w:cs="Arial"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263C7945"/>
    <w:multiLevelType w:val="hybridMultilevel"/>
    <w:tmpl w:val="1EC0F59C"/>
    <w:lvl w:ilvl="0" w:tplc="0415000F">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C6961A6"/>
    <w:multiLevelType w:val="hybridMultilevel"/>
    <w:tmpl w:val="6D3C2688"/>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3020346"/>
    <w:multiLevelType w:val="hybridMultilevel"/>
    <w:tmpl w:val="0114A874"/>
    <w:lvl w:ilvl="0" w:tplc="70887F88">
      <w:start w:val="1"/>
      <w:numFmt w:val="lowerLetter"/>
      <w:lvlText w:val="%1."/>
      <w:lvlJc w:val="left"/>
      <w:pPr>
        <w:ind w:left="501" w:hanging="360"/>
      </w:pPr>
      <w:rPr>
        <w:rFonts w:hint="default"/>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3AC671FC"/>
    <w:multiLevelType w:val="hybridMultilevel"/>
    <w:tmpl w:val="3E1C0756"/>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3F030DE2"/>
    <w:multiLevelType w:val="hybridMultilevel"/>
    <w:tmpl w:val="6E6229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F707C57"/>
    <w:multiLevelType w:val="hybridMultilevel"/>
    <w:tmpl w:val="8BBAEE52"/>
    <w:lvl w:ilvl="0" w:tplc="86A4BCC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13130CF"/>
    <w:multiLevelType w:val="hybridMultilevel"/>
    <w:tmpl w:val="454CC034"/>
    <w:lvl w:ilvl="0" w:tplc="8A8ED31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E7C95"/>
    <w:multiLevelType w:val="hybridMultilevel"/>
    <w:tmpl w:val="C2F0E5B0"/>
    <w:lvl w:ilvl="0" w:tplc="B9D21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A47ED3"/>
    <w:multiLevelType w:val="hybridMultilevel"/>
    <w:tmpl w:val="AB48891C"/>
    <w:lvl w:ilvl="0" w:tplc="FFFFFFFF">
      <w:start w:val="1"/>
      <w:numFmt w:val="decimal"/>
      <w:lvlText w:val="%1."/>
      <w:lvlJc w:val="left"/>
      <w:pPr>
        <w:ind w:left="786" w:hanging="360"/>
      </w:pPr>
      <w:rPr>
        <w:rFonts w:hint="default"/>
        <w:color w:val="161616"/>
        <w:w w:val="105"/>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5105DF3"/>
    <w:multiLevelType w:val="hybridMultilevel"/>
    <w:tmpl w:val="D10C7026"/>
    <w:lvl w:ilvl="0" w:tplc="04150019">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6" w15:restartNumberingAfterBreak="0">
    <w:nsid w:val="6B0905AC"/>
    <w:multiLevelType w:val="multilevel"/>
    <w:tmpl w:val="B07AC1D2"/>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17" w15:restartNumberingAfterBreak="0">
    <w:nsid w:val="7CE65EC8"/>
    <w:multiLevelType w:val="hybridMultilevel"/>
    <w:tmpl w:val="E10AC616"/>
    <w:lvl w:ilvl="0" w:tplc="B9C2C57A">
      <w:start w:val="1"/>
      <w:numFmt w:val="decimal"/>
      <w:lvlText w:val="%1."/>
      <w:lvlJc w:val="left"/>
      <w:pPr>
        <w:ind w:left="720" w:hanging="360"/>
      </w:pPr>
      <w:rPr>
        <w:i w:val="0"/>
        <w:iCs w:val="0"/>
      </w:rPr>
    </w:lvl>
    <w:lvl w:ilvl="1" w:tplc="247CEE56">
      <w:start w:val="1"/>
      <w:numFmt w:val="decimal"/>
      <w:lvlText w:val="%2)"/>
      <w:lvlJc w:val="left"/>
      <w:pPr>
        <w:ind w:left="1440" w:hanging="360"/>
      </w:pPr>
      <w:rPr>
        <w:rFonts w:ascii="Arial Narrow" w:eastAsia="Arial Unicode MS" w:hAnsi="Arial Narrow" w:cs="Arial"/>
      </w:rPr>
    </w:lvl>
    <w:lvl w:ilvl="2" w:tplc="37923E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717FC8"/>
    <w:multiLevelType w:val="hybridMultilevel"/>
    <w:tmpl w:val="CB8406D0"/>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F3035D5"/>
    <w:multiLevelType w:val="multilevel"/>
    <w:tmpl w:val="3D6E1414"/>
    <w:lvl w:ilvl="0">
      <w:start w:val="6"/>
      <w:numFmt w:val="decimal"/>
      <w:lvlText w:val="%1."/>
      <w:lvlJc w:val="left"/>
      <w:pPr>
        <w:ind w:left="360" w:hanging="360"/>
      </w:pPr>
      <w:rPr>
        <w:rFonts w:cs="Arial Unicode MS" w:hint="default"/>
        <w:i w:val="0"/>
        <w:color w:val="000000"/>
      </w:rPr>
    </w:lvl>
    <w:lvl w:ilvl="1">
      <w:start w:val="1"/>
      <w:numFmt w:val="upperLetter"/>
      <w:lvlText w:val="%2."/>
      <w:lvlJc w:val="left"/>
      <w:pPr>
        <w:ind w:left="1428" w:hanging="360"/>
      </w:pPr>
    </w:lvl>
    <w:lvl w:ilvl="2">
      <w:start w:val="1"/>
      <w:numFmt w:val="decimal"/>
      <w:lvlText w:val="%1.%2.%3."/>
      <w:lvlJc w:val="left"/>
      <w:pPr>
        <w:ind w:left="1440" w:hanging="720"/>
      </w:pPr>
      <w:rPr>
        <w:rFonts w:cs="Arial Unicode MS" w:hint="default"/>
        <w:i w:val="0"/>
        <w:color w:val="000000"/>
      </w:rPr>
    </w:lvl>
    <w:lvl w:ilvl="3">
      <w:start w:val="1"/>
      <w:numFmt w:val="decimal"/>
      <w:lvlText w:val="%1.%2.%3.%4."/>
      <w:lvlJc w:val="left"/>
      <w:pPr>
        <w:ind w:left="1800" w:hanging="720"/>
      </w:pPr>
      <w:rPr>
        <w:rFonts w:cs="Arial Unicode MS" w:hint="default"/>
        <w:i w:val="0"/>
        <w:color w:val="000000"/>
      </w:rPr>
    </w:lvl>
    <w:lvl w:ilvl="4">
      <w:start w:val="1"/>
      <w:numFmt w:val="decimal"/>
      <w:lvlText w:val="%1.%2.%3.%4.%5."/>
      <w:lvlJc w:val="left"/>
      <w:pPr>
        <w:ind w:left="2520" w:hanging="1080"/>
      </w:pPr>
      <w:rPr>
        <w:rFonts w:cs="Arial Unicode MS" w:hint="default"/>
        <w:i w:val="0"/>
        <w:color w:val="000000"/>
      </w:rPr>
    </w:lvl>
    <w:lvl w:ilvl="5">
      <w:start w:val="1"/>
      <w:numFmt w:val="decimal"/>
      <w:lvlText w:val="%1.%2.%3.%4.%5.%6."/>
      <w:lvlJc w:val="left"/>
      <w:pPr>
        <w:ind w:left="2880" w:hanging="1080"/>
      </w:pPr>
      <w:rPr>
        <w:rFonts w:cs="Arial Unicode MS" w:hint="default"/>
        <w:i w:val="0"/>
        <w:color w:val="000000"/>
      </w:rPr>
    </w:lvl>
    <w:lvl w:ilvl="6">
      <w:start w:val="1"/>
      <w:numFmt w:val="decimal"/>
      <w:lvlText w:val="%1.%2.%3.%4.%5.%6.%7."/>
      <w:lvlJc w:val="left"/>
      <w:pPr>
        <w:ind w:left="3600" w:hanging="1440"/>
      </w:pPr>
      <w:rPr>
        <w:rFonts w:cs="Arial Unicode MS" w:hint="default"/>
        <w:i w:val="0"/>
        <w:color w:val="000000"/>
      </w:rPr>
    </w:lvl>
    <w:lvl w:ilvl="7">
      <w:start w:val="1"/>
      <w:numFmt w:val="decimal"/>
      <w:lvlText w:val="%1.%2.%3.%4.%5.%6.%7.%8."/>
      <w:lvlJc w:val="left"/>
      <w:pPr>
        <w:ind w:left="3960" w:hanging="1440"/>
      </w:pPr>
      <w:rPr>
        <w:rFonts w:cs="Arial Unicode MS" w:hint="default"/>
        <w:i w:val="0"/>
        <w:color w:val="000000"/>
      </w:rPr>
    </w:lvl>
    <w:lvl w:ilvl="8">
      <w:start w:val="1"/>
      <w:numFmt w:val="decimal"/>
      <w:lvlText w:val="%1.%2.%3.%4.%5.%6.%7.%8.%9."/>
      <w:lvlJc w:val="left"/>
      <w:pPr>
        <w:ind w:left="4320" w:hanging="1440"/>
      </w:pPr>
      <w:rPr>
        <w:rFonts w:cs="Arial Unicode MS" w:hint="default"/>
        <w:i w:val="0"/>
        <w:color w:val="000000"/>
      </w:rPr>
    </w:lvl>
  </w:abstractNum>
  <w:num w:numId="1" w16cid:durableId="2069721451">
    <w:abstractNumId w:val="4"/>
  </w:num>
  <w:num w:numId="2" w16cid:durableId="1108810848">
    <w:abstractNumId w:val="14"/>
  </w:num>
  <w:num w:numId="3" w16cid:durableId="1429545775">
    <w:abstractNumId w:val="1"/>
  </w:num>
  <w:num w:numId="4" w16cid:durableId="1921063623">
    <w:abstractNumId w:val="16"/>
  </w:num>
  <w:num w:numId="5" w16cid:durableId="852300407">
    <w:abstractNumId w:val="8"/>
  </w:num>
  <w:num w:numId="6" w16cid:durableId="1189835677">
    <w:abstractNumId w:val="13"/>
  </w:num>
  <w:num w:numId="7" w16cid:durableId="2044936323">
    <w:abstractNumId w:val="17"/>
  </w:num>
  <w:num w:numId="8" w16cid:durableId="388765734">
    <w:abstractNumId w:val="5"/>
  </w:num>
  <w:num w:numId="9" w16cid:durableId="822357160">
    <w:abstractNumId w:val="19"/>
  </w:num>
  <w:num w:numId="10" w16cid:durableId="54013556">
    <w:abstractNumId w:val="6"/>
  </w:num>
  <w:num w:numId="11" w16cid:durableId="1467578973">
    <w:abstractNumId w:val="3"/>
  </w:num>
  <w:num w:numId="12" w16cid:durableId="413010677">
    <w:abstractNumId w:val="18"/>
  </w:num>
  <w:num w:numId="13" w16cid:durableId="2084523169">
    <w:abstractNumId w:val="0"/>
  </w:num>
  <w:num w:numId="14" w16cid:durableId="2001234320">
    <w:abstractNumId w:val="15"/>
  </w:num>
  <w:num w:numId="15" w16cid:durableId="1806894678">
    <w:abstractNumId w:val="9"/>
  </w:num>
  <w:num w:numId="16" w16cid:durableId="1586652001">
    <w:abstractNumId w:val="11"/>
  </w:num>
  <w:num w:numId="17" w16cid:durableId="1813717872">
    <w:abstractNumId w:val="12"/>
  </w:num>
  <w:num w:numId="18" w16cid:durableId="2021809150">
    <w:abstractNumId w:val="2"/>
  </w:num>
  <w:num w:numId="19" w16cid:durableId="1879272974">
    <w:abstractNumId w:val="10"/>
  </w:num>
  <w:num w:numId="20" w16cid:durableId="278727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9B"/>
    <w:rsid w:val="00053054"/>
    <w:rsid w:val="00080446"/>
    <w:rsid w:val="00083643"/>
    <w:rsid w:val="00116653"/>
    <w:rsid w:val="00165D76"/>
    <w:rsid w:val="00187A56"/>
    <w:rsid w:val="001945FB"/>
    <w:rsid w:val="001952B7"/>
    <w:rsid w:val="001B0D56"/>
    <w:rsid w:val="001D26C6"/>
    <w:rsid w:val="001E190A"/>
    <w:rsid w:val="001E3EBF"/>
    <w:rsid w:val="00224AC1"/>
    <w:rsid w:val="0025700D"/>
    <w:rsid w:val="00275641"/>
    <w:rsid w:val="00287FE6"/>
    <w:rsid w:val="002A0A21"/>
    <w:rsid w:val="0032675E"/>
    <w:rsid w:val="00333335"/>
    <w:rsid w:val="00395D07"/>
    <w:rsid w:val="003B0CE9"/>
    <w:rsid w:val="003D4019"/>
    <w:rsid w:val="003D4A33"/>
    <w:rsid w:val="003F04D4"/>
    <w:rsid w:val="00436B66"/>
    <w:rsid w:val="00461D77"/>
    <w:rsid w:val="0046399B"/>
    <w:rsid w:val="00497148"/>
    <w:rsid w:val="004A5A39"/>
    <w:rsid w:val="004B34BA"/>
    <w:rsid w:val="004B3AD9"/>
    <w:rsid w:val="004F1365"/>
    <w:rsid w:val="00507869"/>
    <w:rsid w:val="00532E4E"/>
    <w:rsid w:val="00541F23"/>
    <w:rsid w:val="005533A4"/>
    <w:rsid w:val="005824EE"/>
    <w:rsid w:val="005A0FF2"/>
    <w:rsid w:val="005E53BD"/>
    <w:rsid w:val="00627FA6"/>
    <w:rsid w:val="00632424"/>
    <w:rsid w:val="00661925"/>
    <w:rsid w:val="0066280C"/>
    <w:rsid w:val="0069158E"/>
    <w:rsid w:val="00691994"/>
    <w:rsid w:val="0069725E"/>
    <w:rsid w:val="006C37C6"/>
    <w:rsid w:val="00700E2B"/>
    <w:rsid w:val="00702C5F"/>
    <w:rsid w:val="00710427"/>
    <w:rsid w:val="00744128"/>
    <w:rsid w:val="00810DC7"/>
    <w:rsid w:val="008139E2"/>
    <w:rsid w:val="008169D6"/>
    <w:rsid w:val="00823682"/>
    <w:rsid w:val="008318F4"/>
    <w:rsid w:val="008C5351"/>
    <w:rsid w:val="0091282B"/>
    <w:rsid w:val="00932294"/>
    <w:rsid w:val="00940435"/>
    <w:rsid w:val="00955CCD"/>
    <w:rsid w:val="00965A3C"/>
    <w:rsid w:val="00995F7A"/>
    <w:rsid w:val="009E231A"/>
    <w:rsid w:val="00A1298D"/>
    <w:rsid w:val="00A4093F"/>
    <w:rsid w:val="00A72B9B"/>
    <w:rsid w:val="00A73E94"/>
    <w:rsid w:val="00AA3393"/>
    <w:rsid w:val="00AB1B1E"/>
    <w:rsid w:val="00AF46F4"/>
    <w:rsid w:val="00B91531"/>
    <w:rsid w:val="00BA1AD6"/>
    <w:rsid w:val="00BA72C7"/>
    <w:rsid w:val="00BE0EEF"/>
    <w:rsid w:val="00BF0899"/>
    <w:rsid w:val="00C2141C"/>
    <w:rsid w:val="00C2250D"/>
    <w:rsid w:val="00C34171"/>
    <w:rsid w:val="00C36149"/>
    <w:rsid w:val="00C51E0B"/>
    <w:rsid w:val="00CA7FBC"/>
    <w:rsid w:val="00CD466C"/>
    <w:rsid w:val="00CF0677"/>
    <w:rsid w:val="00CF6857"/>
    <w:rsid w:val="00D22C9E"/>
    <w:rsid w:val="00D33920"/>
    <w:rsid w:val="00D35C5D"/>
    <w:rsid w:val="00D67251"/>
    <w:rsid w:val="00DA2D0C"/>
    <w:rsid w:val="00DB0DA7"/>
    <w:rsid w:val="00DC4A30"/>
    <w:rsid w:val="00DC5DD7"/>
    <w:rsid w:val="00DD2F96"/>
    <w:rsid w:val="00DF1C54"/>
    <w:rsid w:val="00E370A1"/>
    <w:rsid w:val="00E67A2A"/>
    <w:rsid w:val="00E80172"/>
    <w:rsid w:val="00E84722"/>
    <w:rsid w:val="00E9697E"/>
    <w:rsid w:val="00EC6A41"/>
    <w:rsid w:val="00ED1464"/>
    <w:rsid w:val="00F01A7E"/>
    <w:rsid w:val="00F178FE"/>
    <w:rsid w:val="00F350AD"/>
    <w:rsid w:val="00F53BF2"/>
    <w:rsid w:val="00F56EF7"/>
    <w:rsid w:val="00F63D46"/>
    <w:rsid w:val="00F93882"/>
    <w:rsid w:val="00FD6B9C"/>
    <w:rsid w:val="00FF2703"/>
    <w:rsid w:val="00FF65E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B09F5"/>
  <w15:docId w15:val="{04B90EE2-2356-498A-AE7D-4DA13BA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E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2B9B"/>
    <w:pPr>
      <w:ind w:left="720"/>
      <w:contextualSpacing/>
    </w:pPr>
  </w:style>
  <w:style w:type="paragraph" w:customStyle="1" w:styleId="DomylneA">
    <w:name w:val="Domyślne A"/>
    <w:rsid w:val="00D35C5D"/>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fr-FR" w:eastAsia="pl-PL"/>
      <w14:ligatures w14:val="none"/>
    </w:rPr>
  </w:style>
  <w:style w:type="paragraph" w:styleId="Poprawka">
    <w:name w:val="Revision"/>
    <w:hidden/>
    <w:uiPriority w:val="99"/>
    <w:semiHidden/>
    <w:rsid w:val="0066280C"/>
  </w:style>
  <w:style w:type="character" w:styleId="Odwoaniedokomentarza">
    <w:name w:val="annotation reference"/>
    <w:basedOn w:val="Domylnaczcionkaakapitu"/>
    <w:uiPriority w:val="99"/>
    <w:semiHidden/>
    <w:unhideWhenUsed/>
    <w:rsid w:val="00F56EF7"/>
    <w:rPr>
      <w:sz w:val="16"/>
      <w:szCs w:val="16"/>
    </w:rPr>
  </w:style>
  <w:style w:type="paragraph" w:styleId="Tekstkomentarza">
    <w:name w:val="annotation text"/>
    <w:basedOn w:val="Normalny"/>
    <w:link w:val="TekstkomentarzaZnak"/>
    <w:uiPriority w:val="99"/>
    <w:semiHidden/>
    <w:unhideWhenUsed/>
    <w:rsid w:val="00F56EF7"/>
    <w:rPr>
      <w:sz w:val="20"/>
      <w:szCs w:val="20"/>
    </w:rPr>
  </w:style>
  <w:style w:type="character" w:customStyle="1" w:styleId="TekstkomentarzaZnak">
    <w:name w:val="Tekst komentarza Znak"/>
    <w:basedOn w:val="Domylnaczcionkaakapitu"/>
    <w:link w:val="Tekstkomentarza"/>
    <w:uiPriority w:val="99"/>
    <w:semiHidden/>
    <w:rsid w:val="00F56EF7"/>
    <w:rPr>
      <w:sz w:val="20"/>
      <w:szCs w:val="20"/>
    </w:rPr>
  </w:style>
  <w:style w:type="paragraph" w:styleId="Tematkomentarza">
    <w:name w:val="annotation subject"/>
    <w:basedOn w:val="Tekstkomentarza"/>
    <w:next w:val="Tekstkomentarza"/>
    <w:link w:val="TematkomentarzaZnak"/>
    <w:uiPriority w:val="99"/>
    <w:semiHidden/>
    <w:unhideWhenUsed/>
    <w:rsid w:val="00F56EF7"/>
    <w:rPr>
      <w:b/>
      <w:bCs/>
    </w:rPr>
  </w:style>
  <w:style w:type="character" w:customStyle="1" w:styleId="TematkomentarzaZnak">
    <w:name w:val="Temat komentarza Znak"/>
    <w:basedOn w:val="TekstkomentarzaZnak"/>
    <w:link w:val="Tematkomentarza"/>
    <w:uiPriority w:val="99"/>
    <w:semiHidden/>
    <w:rsid w:val="00F56EF7"/>
    <w:rPr>
      <w:b/>
      <w:bCs/>
      <w:sz w:val="20"/>
      <w:szCs w:val="20"/>
    </w:rPr>
  </w:style>
  <w:style w:type="character" w:styleId="Hipercze">
    <w:name w:val="Hyperlink"/>
    <w:basedOn w:val="Domylnaczcionkaakapitu"/>
    <w:uiPriority w:val="99"/>
    <w:unhideWhenUsed/>
    <w:rsid w:val="0091282B"/>
    <w:rPr>
      <w:color w:val="0563C1" w:themeColor="hyperlink"/>
      <w:u w:val="single"/>
    </w:rPr>
  </w:style>
  <w:style w:type="character" w:styleId="Nierozpoznanawzmianka">
    <w:name w:val="Unresolved Mention"/>
    <w:basedOn w:val="Domylnaczcionkaakapitu"/>
    <w:uiPriority w:val="99"/>
    <w:semiHidden/>
    <w:unhideWhenUsed/>
    <w:rsid w:val="0091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889925">
      <w:bodyDiv w:val="1"/>
      <w:marLeft w:val="0"/>
      <w:marRight w:val="0"/>
      <w:marTop w:val="0"/>
      <w:marBottom w:val="0"/>
      <w:divBdr>
        <w:top w:val="none" w:sz="0" w:space="0" w:color="auto"/>
        <w:left w:val="none" w:sz="0" w:space="0" w:color="auto"/>
        <w:bottom w:val="none" w:sz="0" w:space="0" w:color="auto"/>
        <w:right w:val="none" w:sz="0" w:space="0" w:color="auto"/>
      </w:divBdr>
      <w:divsChild>
        <w:div w:id="1003094457">
          <w:marLeft w:val="0"/>
          <w:marRight w:val="0"/>
          <w:marTop w:val="0"/>
          <w:marBottom w:val="0"/>
          <w:divBdr>
            <w:top w:val="none" w:sz="0" w:space="0" w:color="auto"/>
            <w:left w:val="none" w:sz="0" w:space="0" w:color="auto"/>
            <w:bottom w:val="none" w:sz="0" w:space="0" w:color="auto"/>
            <w:right w:val="none" w:sz="0" w:space="0" w:color="auto"/>
          </w:divBdr>
        </w:div>
        <w:div w:id="586185802">
          <w:marLeft w:val="0"/>
          <w:marRight w:val="0"/>
          <w:marTop w:val="0"/>
          <w:marBottom w:val="0"/>
          <w:divBdr>
            <w:top w:val="none" w:sz="0" w:space="0" w:color="auto"/>
            <w:left w:val="none" w:sz="0" w:space="0" w:color="auto"/>
            <w:bottom w:val="none" w:sz="0" w:space="0" w:color="auto"/>
            <w:right w:val="none" w:sz="0" w:space="0" w:color="auto"/>
          </w:divBdr>
        </w:div>
      </w:divsChild>
    </w:div>
    <w:div w:id="1141532443">
      <w:bodyDiv w:val="1"/>
      <w:marLeft w:val="0"/>
      <w:marRight w:val="0"/>
      <w:marTop w:val="0"/>
      <w:marBottom w:val="0"/>
      <w:divBdr>
        <w:top w:val="none" w:sz="0" w:space="0" w:color="auto"/>
        <w:left w:val="none" w:sz="0" w:space="0" w:color="auto"/>
        <w:bottom w:val="none" w:sz="0" w:space="0" w:color="auto"/>
        <w:right w:val="none" w:sz="0" w:space="0" w:color="auto"/>
      </w:divBdr>
    </w:div>
    <w:div w:id="1389961074">
      <w:bodyDiv w:val="1"/>
      <w:marLeft w:val="0"/>
      <w:marRight w:val="0"/>
      <w:marTop w:val="0"/>
      <w:marBottom w:val="0"/>
      <w:divBdr>
        <w:top w:val="none" w:sz="0" w:space="0" w:color="auto"/>
        <w:left w:val="none" w:sz="0" w:space="0" w:color="auto"/>
        <w:bottom w:val="none" w:sz="0" w:space="0" w:color="auto"/>
        <w:right w:val="none" w:sz="0" w:space="0" w:color="auto"/>
      </w:divBdr>
      <w:divsChild>
        <w:div w:id="1608390682">
          <w:marLeft w:val="0"/>
          <w:marRight w:val="0"/>
          <w:marTop w:val="0"/>
          <w:marBottom w:val="0"/>
          <w:divBdr>
            <w:top w:val="none" w:sz="0" w:space="0" w:color="auto"/>
            <w:left w:val="none" w:sz="0" w:space="0" w:color="auto"/>
            <w:bottom w:val="none" w:sz="0" w:space="0" w:color="auto"/>
            <w:right w:val="none" w:sz="0" w:space="0" w:color="auto"/>
          </w:divBdr>
        </w:div>
        <w:div w:id="87893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7D25-7817-49F5-BFC4-B8CF3DE8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799</Words>
  <Characters>4797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wojciech.pabian@opc.med.pl</dc:creator>
  <cp:keywords/>
  <dc:description/>
  <cp:lastModifiedBy>Elżbieta Niedziela</cp:lastModifiedBy>
  <cp:revision>26</cp:revision>
  <cp:lastPrinted>2025-01-28T13:58:00Z</cp:lastPrinted>
  <dcterms:created xsi:type="dcterms:W3CDTF">2024-12-12T08:51:00Z</dcterms:created>
  <dcterms:modified xsi:type="dcterms:W3CDTF">2025-01-28T14:10:00Z</dcterms:modified>
</cp:coreProperties>
</file>