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380" w:rsidRDefault="00622B35">
      <w:pPr>
        <w:pStyle w:val="Standard"/>
        <w:jc w:val="center"/>
        <w:rPr>
          <w:rFonts w:ascii="Calibri Light" w:hAnsi="Calibri Light" w:cs="Calibri Light"/>
          <w:b/>
          <w:bCs/>
        </w:rPr>
      </w:pPr>
      <w:r>
        <w:rPr>
          <w:rFonts w:ascii="Calibri Light" w:hAnsi="Calibri Light" w:cs="Calibri Light"/>
          <w:b/>
          <w:bCs/>
        </w:rPr>
        <w:t xml:space="preserve">  UMOWA</w:t>
      </w:r>
    </w:p>
    <w:p w:rsidR="00F37380" w:rsidRDefault="00F37380">
      <w:pPr>
        <w:pStyle w:val="Standard"/>
        <w:jc w:val="center"/>
        <w:rPr>
          <w:rFonts w:ascii="Calibri Light" w:hAnsi="Calibri Light" w:cs="Calibri Light"/>
          <w:b/>
          <w:bCs/>
        </w:rPr>
      </w:pPr>
    </w:p>
    <w:p w:rsidR="00F37380" w:rsidRDefault="00622B35">
      <w:pPr>
        <w:pStyle w:val="Standard"/>
        <w:rPr>
          <w:rFonts w:ascii="Calibri Light" w:hAnsi="Calibri Light" w:cs="Calibri Light"/>
        </w:rPr>
      </w:pPr>
      <w:r>
        <w:rPr>
          <w:rFonts w:ascii="Calibri Light" w:hAnsi="Calibri Light" w:cs="Calibri Light"/>
        </w:rPr>
        <w:t>Zawarta w Krakowie dnia ……………………….pomiędzy:</w:t>
      </w:r>
    </w:p>
    <w:p w:rsidR="00F37380" w:rsidRDefault="00F37380">
      <w:pPr>
        <w:pStyle w:val="Standard"/>
        <w:rPr>
          <w:rFonts w:ascii="Calibri Light" w:hAnsi="Calibri Light" w:cs="Calibri Light"/>
        </w:rPr>
      </w:pPr>
    </w:p>
    <w:p w:rsidR="00F37380" w:rsidRDefault="00622B35">
      <w:pPr>
        <w:pStyle w:val="Standard"/>
      </w:pPr>
      <w:r>
        <w:rPr>
          <w:rFonts w:ascii="Calibri Light" w:hAnsi="Calibri Light" w:cs="Calibri Light"/>
          <w:b/>
          <w:bCs/>
        </w:rPr>
        <w:t xml:space="preserve">Szpitalem </w:t>
      </w:r>
      <w:bookmarkStart w:id="0" w:name="_Hlk213063764"/>
      <w:r>
        <w:rPr>
          <w:rFonts w:ascii="Calibri Light" w:hAnsi="Calibri Light" w:cs="Calibri Light"/>
          <w:b/>
          <w:bCs/>
        </w:rPr>
        <w:t xml:space="preserve">Miejskim Specjalistycznym im. Gabriela Narutowicza w Krakowie, z siedzibą </w:t>
      </w:r>
      <w:r>
        <w:rPr>
          <w:rFonts w:ascii="Calibri Light" w:hAnsi="Calibri Light" w:cs="Calibri Light"/>
        </w:rPr>
        <w:t xml:space="preserve"> ul. Prądnicka 35-37;</w:t>
      </w:r>
    </w:p>
    <w:p w:rsidR="00F37380" w:rsidRDefault="00622B35">
      <w:pPr>
        <w:pStyle w:val="Standard"/>
      </w:pPr>
      <w:r>
        <w:rPr>
          <w:rFonts w:ascii="Calibri Light" w:hAnsi="Calibri Light" w:cs="Calibri Light"/>
        </w:rPr>
        <w:t>31-201 Kraków</w:t>
      </w:r>
      <w:bookmarkEnd w:id="0"/>
      <w:r>
        <w:rPr>
          <w:rFonts w:ascii="Calibri Light" w:hAnsi="Calibri Light" w:cs="Calibri Light"/>
        </w:rPr>
        <w:t>, zwanym dalej</w:t>
      </w:r>
      <w:r>
        <w:rPr>
          <w:rFonts w:ascii="Calibri Light" w:hAnsi="Calibri Light" w:cs="Calibri Light"/>
          <w:b/>
          <w:bCs/>
        </w:rPr>
        <w:t xml:space="preserve"> Zamawiającym lub Szpitalem</w:t>
      </w:r>
    </w:p>
    <w:p w:rsidR="00F37380" w:rsidRDefault="00622B35">
      <w:pPr>
        <w:pStyle w:val="Standard"/>
        <w:rPr>
          <w:rFonts w:ascii="Calibri Light" w:hAnsi="Calibri Light" w:cs="Calibri Light"/>
        </w:rPr>
      </w:pPr>
      <w:r>
        <w:rPr>
          <w:rFonts w:ascii="Calibri Light" w:hAnsi="Calibri Light" w:cs="Calibri Light"/>
        </w:rPr>
        <w:t>reprezentowanym przez:</w:t>
      </w:r>
    </w:p>
    <w:p w:rsidR="00F37380" w:rsidRDefault="00F37380">
      <w:pPr>
        <w:pStyle w:val="Standard"/>
        <w:rPr>
          <w:rFonts w:ascii="Calibri Light" w:hAnsi="Calibri Light" w:cs="Calibri Light"/>
        </w:rPr>
      </w:pPr>
    </w:p>
    <w:p w:rsidR="00F37380" w:rsidRDefault="00622B35">
      <w:pPr>
        <w:pStyle w:val="Standard"/>
        <w:rPr>
          <w:rFonts w:ascii="Calibri Light" w:hAnsi="Calibri Light" w:cs="Calibri Light"/>
        </w:rPr>
      </w:pPr>
      <w:r>
        <w:rPr>
          <w:rFonts w:ascii="Calibri Light" w:hAnsi="Calibri Light" w:cs="Calibri Light"/>
        </w:rPr>
        <w:t>dr Annę Tylek – p.o. Dyrektora Szpitala</w:t>
      </w:r>
    </w:p>
    <w:p w:rsidR="00F37380" w:rsidRDefault="00F37380">
      <w:pPr>
        <w:pStyle w:val="Standard"/>
        <w:rPr>
          <w:rFonts w:ascii="Calibri Light" w:hAnsi="Calibri Light" w:cs="Calibri Light"/>
        </w:rPr>
      </w:pPr>
    </w:p>
    <w:p w:rsidR="00F37380" w:rsidRDefault="00622B35">
      <w:pPr>
        <w:pStyle w:val="Standard"/>
      </w:pPr>
      <w:r>
        <w:rPr>
          <w:rFonts w:ascii="Calibri Light" w:hAnsi="Calibri Light" w:cs="Calibri Light"/>
        </w:rPr>
        <w:t xml:space="preserve">wpisanym do rejestru stowarzyszeń, innych organizacji społecznych i zawodowych, fundacji oraz samodzielnych publicznych zakładów opieki zdrowotnej prowadzonego przez Sąd Rejonowy dla Krakowa - Śródmieścia w Krakowie, Wydział XI Gospodarczy pod nr </w:t>
      </w:r>
      <w:r>
        <w:rPr>
          <w:rFonts w:ascii="Calibri Light" w:hAnsi="Calibri Light" w:cs="Calibri Light"/>
          <w:b/>
          <w:bCs/>
        </w:rPr>
        <w:t xml:space="preserve">KRS:  0000024083, </w:t>
      </w:r>
    </w:p>
    <w:p w:rsidR="00F37380" w:rsidRDefault="00622B35">
      <w:pPr>
        <w:pStyle w:val="Standard"/>
      </w:pPr>
      <w:r>
        <w:rPr>
          <w:rFonts w:ascii="Calibri Light" w:hAnsi="Calibri Light" w:cs="Calibri Light"/>
          <w:b/>
          <w:bCs/>
        </w:rPr>
        <w:t>NIP: 945-19-32-621,  REGON: 357207664</w:t>
      </w:r>
    </w:p>
    <w:p w:rsidR="00F37380" w:rsidRDefault="00F37380">
      <w:pPr>
        <w:pStyle w:val="Standard"/>
        <w:rPr>
          <w:rFonts w:ascii="Calibri Light" w:hAnsi="Calibri Light" w:cs="Calibri Light"/>
        </w:rPr>
      </w:pPr>
    </w:p>
    <w:p w:rsidR="00F37380" w:rsidRDefault="00622B35">
      <w:pPr>
        <w:pStyle w:val="Standard"/>
        <w:rPr>
          <w:rFonts w:ascii="Calibri Light" w:hAnsi="Calibri Light" w:cs="Calibri Light"/>
        </w:rPr>
      </w:pPr>
      <w:r>
        <w:rPr>
          <w:rFonts w:ascii="Calibri Light" w:hAnsi="Calibri Light" w:cs="Calibri Light"/>
        </w:rPr>
        <w:t>a firmą</w:t>
      </w:r>
    </w:p>
    <w:p w:rsidR="00F37380" w:rsidRDefault="00622B35">
      <w:pPr>
        <w:pStyle w:val="Standard"/>
        <w:jc w:val="both"/>
        <w:rPr>
          <w:rFonts w:ascii="Calibri Light" w:hAnsi="Calibri Light" w:cs="Calibri Light"/>
          <w:b/>
          <w:bCs/>
        </w:rPr>
      </w:pPr>
      <w:r>
        <w:rPr>
          <w:rFonts w:ascii="Calibri Light" w:hAnsi="Calibri Light" w:cs="Calibri Light"/>
          <w:b/>
          <w:bCs/>
        </w:rPr>
        <w:t>…………………………………………………………</w:t>
      </w:r>
    </w:p>
    <w:p w:rsidR="00F37380" w:rsidRDefault="00622B35">
      <w:pPr>
        <w:pStyle w:val="Standard"/>
        <w:jc w:val="both"/>
      </w:pPr>
      <w:r>
        <w:rPr>
          <w:rFonts w:ascii="Calibri Light" w:hAnsi="Calibri Light" w:cs="Calibri Light"/>
          <w:b/>
          <w:bCs/>
        </w:rPr>
        <w:t>…………………………………………………………..</w:t>
      </w:r>
    </w:p>
    <w:p w:rsidR="00F37380" w:rsidRDefault="00622B35">
      <w:pPr>
        <w:pStyle w:val="Standard"/>
        <w:jc w:val="both"/>
      </w:pPr>
      <w:r>
        <w:rPr>
          <w:rFonts w:ascii="Calibri Light" w:hAnsi="Calibri Light" w:cs="Calibri Light"/>
          <w:color w:val="000000"/>
        </w:rPr>
        <w:t xml:space="preserve">zwaną  dalej </w:t>
      </w:r>
      <w:r>
        <w:rPr>
          <w:rFonts w:ascii="Calibri Light" w:hAnsi="Calibri Light" w:cs="Calibri Light"/>
          <w:b/>
          <w:bCs/>
          <w:color w:val="000000"/>
        </w:rPr>
        <w:t>Wykonawcą</w:t>
      </w:r>
      <w:r>
        <w:rPr>
          <w:rFonts w:ascii="Calibri Light" w:hAnsi="Calibri Light" w:cs="Calibri Light"/>
          <w:color w:val="000000"/>
        </w:rPr>
        <w:t xml:space="preserve"> reprezentowaną przez:</w:t>
      </w:r>
    </w:p>
    <w:p w:rsidR="00F37380" w:rsidRDefault="00F37380">
      <w:pPr>
        <w:pStyle w:val="Standard"/>
        <w:jc w:val="both"/>
        <w:rPr>
          <w:rFonts w:ascii="Calibri Light" w:hAnsi="Calibri Light" w:cs="Calibri Light"/>
        </w:rPr>
      </w:pPr>
    </w:p>
    <w:p w:rsidR="00F37380" w:rsidRDefault="00622B35">
      <w:pPr>
        <w:pStyle w:val="Standard"/>
        <w:jc w:val="both"/>
        <w:rPr>
          <w:rFonts w:ascii="Calibri Light" w:hAnsi="Calibri Light" w:cs="Calibri Light"/>
          <w:i/>
          <w:iCs/>
        </w:rPr>
      </w:pPr>
      <w:r>
        <w:rPr>
          <w:rFonts w:ascii="Calibri Light" w:hAnsi="Calibri Light" w:cs="Calibri Light"/>
          <w:i/>
          <w:iCs/>
        </w:rPr>
        <w:t>…………………………………………………..</w:t>
      </w:r>
    </w:p>
    <w:p w:rsidR="00F37380" w:rsidRDefault="00622B35">
      <w:pPr>
        <w:pStyle w:val="Standard"/>
        <w:jc w:val="both"/>
        <w:rPr>
          <w:rFonts w:ascii="Calibri Light" w:hAnsi="Calibri Light" w:cs="Calibri Light"/>
          <w:i/>
          <w:iCs/>
        </w:rPr>
      </w:pPr>
      <w:r>
        <w:rPr>
          <w:rFonts w:ascii="Calibri Light" w:hAnsi="Calibri Light" w:cs="Calibri Light"/>
          <w:i/>
          <w:iCs/>
        </w:rPr>
        <w:t>…………………………………………………..</w:t>
      </w:r>
    </w:p>
    <w:p w:rsidR="00F37380" w:rsidRDefault="00F37380">
      <w:pPr>
        <w:pStyle w:val="Standard"/>
        <w:jc w:val="both"/>
        <w:rPr>
          <w:rFonts w:ascii="Calibri Light" w:hAnsi="Calibri Light" w:cs="Calibri Light"/>
          <w:i/>
          <w:iCs/>
        </w:rPr>
      </w:pPr>
    </w:p>
    <w:p w:rsidR="00F37380" w:rsidRDefault="00622B35">
      <w:pPr>
        <w:pStyle w:val="Standard"/>
        <w:jc w:val="both"/>
      </w:pPr>
      <w:r>
        <w:rPr>
          <w:rFonts w:ascii="Calibri Light" w:hAnsi="Calibri Light" w:cs="Calibri Light"/>
          <w:i/>
          <w:iCs/>
        </w:rPr>
        <w:t xml:space="preserve">Niniejsza umowa obejmuje zamówienie o wartości niższej niż 130 000,00 zł netto, do którego nie stosuje się przepisów ustawy z dnia 11.09.2019 r – Prawo zamówień publicznych </w:t>
      </w:r>
    </w:p>
    <w:p w:rsidR="00F37380" w:rsidRDefault="00F37380">
      <w:pPr>
        <w:pStyle w:val="Standard"/>
        <w:rPr>
          <w:rFonts w:ascii="Calibri Light" w:hAnsi="Calibri Light" w:cs="Calibri Light"/>
          <w:i/>
          <w:iCs/>
        </w:rPr>
      </w:pPr>
    </w:p>
    <w:p w:rsidR="00F37380" w:rsidRDefault="00622B35">
      <w:pPr>
        <w:pStyle w:val="Standard"/>
        <w:rPr>
          <w:rFonts w:ascii="Calibri Light" w:hAnsi="Calibri Light" w:cs="Calibri Light"/>
        </w:rPr>
      </w:pPr>
      <w:r>
        <w:rPr>
          <w:rFonts w:ascii="Calibri Light" w:hAnsi="Calibri Light" w:cs="Calibri Light"/>
        </w:rPr>
        <w:t>Definicje</w:t>
      </w:r>
    </w:p>
    <w:p w:rsidR="00F37380" w:rsidRDefault="00622B35">
      <w:pPr>
        <w:pStyle w:val="Standard"/>
        <w:rPr>
          <w:rFonts w:ascii="Calibri Light" w:hAnsi="Calibri Light" w:cs="Calibri Light"/>
        </w:rPr>
      </w:pPr>
      <w:r>
        <w:rPr>
          <w:rFonts w:ascii="Calibri Light" w:hAnsi="Calibri Light" w:cs="Calibri Light"/>
        </w:rPr>
        <w:t xml:space="preserve">Ilekroć w </w:t>
      </w:r>
      <w:r>
        <w:rPr>
          <w:rFonts w:ascii="Calibri Light" w:hAnsi="Calibri Light" w:cs="Calibri Light"/>
        </w:rPr>
        <w:t>niniejszej umowie mowa o :</w:t>
      </w:r>
    </w:p>
    <w:p w:rsidR="00F37380" w:rsidRDefault="00622B35">
      <w:pPr>
        <w:pStyle w:val="Standard"/>
        <w:numPr>
          <w:ilvl w:val="0"/>
          <w:numId w:val="4"/>
        </w:numPr>
      </w:pPr>
      <w:r>
        <w:rPr>
          <w:rFonts w:ascii="Calibri Light" w:hAnsi="Calibri Light" w:cs="Calibri Light"/>
          <w:b/>
          <w:bCs/>
        </w:rPr>
        <w:t>dniach roboczych –</w:t>
      </w:r>
      <w:r>
        <w:rPr>
          <w:rFonts w:ascii="Calibri Light" w:hAnsi="Calibri Light" w:cs="Calibri Light"/>
        </w:rPr>
        <w:t xml:space="preserve"> należy przez to rozumieć dni od poniedziałku do piątku z wyjątkiem dni ustawowo wolnych od pracy w rozumieniu ustawy z dnia 18 stycznia 1951 r o dniach wolnych od pracy.</w:t>
      </w:r>
    </w:p>
    <w:p w:rsidR="00F37380" w:rsidRDefault="00F37380">
      <w:pPr>
        <w:pStyle w:val="Standard"/>
        <w:rPr>
          <w:rFonts w:ascii="Calibri Light" w:hAnsi="Calibri Light" w:cs="Calibri Light"/>
        </w:rPr>
      </w:pPr>
    </w:p>
    <w:p w:rsidR="00F37380" w:rsidRDefault="00622B35">
      <w:pPr>
        <w:pStyle w:val="Standard"/>
        <w:rPr>
          <w:rFonts w:ascii="Calibri Light" w:hAnsi="Calibri Light" w:cs="Calibri Light"/>
        </w:rPr>
      </w:pPr>
      <w:r>
        <w:rPr>
          <w:rFonts w:ascii="Calibri Light" w:hAnsi="Calibri Light" w:cs="Calibri Light"/>
        </w:rPr>
        <w:t>Integralną część umowy stanowią następujące załączniki:</w:t>
      </w:r>
    </w:p>
    <w:p w:rsidR="00F37380" w:rsidRDefault="00622B35">
      <w:pPr>
        <w:pStyle w:val="Standard"/>
        <w:numPr>
          <w:ilvl w:val="0"/>
          <w:numId w:val="5"/>
        </w:numPr>
        <w:rPr>
          <w:rFonts w:ascii="Calibri Light" w:hAnsi="Calibri Light" w:cs="Calibri Light"/>
        </w:rPr>
      </w:pPr>
      <w:r>
        <w:rPr>
          <w:rFonts w:ascii="Calibri Light" w:hAnsi="Calibri Light" w:cs="Calibri Light"/>
        </w:rPr>
        <w:t>Oferta cenowa z dnia ………………. r  - Załącznik Nr 1</w:t>
      </w:r>
    </w:p>
    <w:p w:rsidR="00F37380" w:rsidRDefault="00622B35">
      <w:pPr>
        <w:pStyle w:val="Standard"/>
        <w:numPr>
          <w:ilvl w:val="0"/>
          <w:numId w:val="5"/>
        </w:numPr>
        <w:rPr>
          <w:rFonts w:ascii="Calibri Light" w:hAnsi="Calibri Light" w:cs="Calibri Light"/>
        </w:rPr>
      </w:pPr>
      <w:r>
        <w:rPr>
          <w:rFonts w:ascii="Calibri Light" w:hAnsi="Calibri Light" w:cs="Calibri Light"/>
        </w:rPr>
        <w:t>Obowiązek informacyjny – Załącznik Nr 2</w:t>
      </w:r>
    </w:p>
    <w:p w:rsidR="00F37380" w:rsidRDefault="00622B35">
      <w:pPr>
        <w:pStyle w:val="Standard"/>
        <w:numPr>
          <w:ilvl w:val="0"/>
          <w:numId w:val="5"/>
        </w:numPr>
        <w:rPr>
          <w:rFonts w:ascii="Calibri Light" w:hAnsi="Calibri Light" w:cs="Calibri Light"/>
        </w:rPr>
      </w:pPr>
      <w:r>
        <w:rPr>
          <w:rFonts w:ascii="Calibri Light" w:hAnsi="Calibri Light" w:cs="Calibri Light"/>
        </w:rPr>
        <w:t xml:space="preserve">Regulamin usług telekomunikacyjnych – Załącznik Nr 3   </w:t>
      </w:r>
    </w:p>
    <w:p w:rsidR="00F37380" w:rsidRDefault="00F37380">
      <w:pPr>
        <w:pStyle w:val="Standard"/>
        <w:jc w:val="center"/>
        <w:rPr>
          <w:rFonts w:ascii="Calibri Light" w:hAnsi="Calibri Light" w:cs="Calibri Light"/>
          <w:b/>
          <w:bCs/>
        </w:rPr>
      </w:pPr>
    </w:p>
    <w:p w:rsidR="00F37380" w:rsidRDefault="00622B35">
      <w:pPr>
        <w:pStyle w:val="Standard"/>
        <w:jc w:val="center"/>
        <w:rPr>
          <w:rFonts w:ascii="Calibri Light" w:hAnsi="Calibri Light" w:cs="Calibri Light"/>
          <w:b/>
          <w:bCs/>
        </w:rPr>
      </w:pPr>
      <w:r>
        <w:rPr>
          <w:rFonts w:ascii="Calibri Light" w:hAnsi="Calibri Light" w:cs="Calibri Light"/>
          <w:b/>
          <w:bCs/>
        </w:rPr>
        <w:t>§ 1</w:t>
      </w:r>
    </w:p>
    <w:p w:rsidR="00F37380" w:rsidRDefault="00622B35">
      <w:pPr>
        <w:pStyle w:val="Standard"/>
        <w:numPr>
          <w:ilvl w:val="0"/>
          <w:numId w:val="6"/>
        </w:numPr>
        <w:ind w:right="608"/>
        <w:jc w:val="both"/>
        <w:rPr>
          <w:rFonts w:ascii="Calibri Light" w:hAnsi="Calibri Light" w:cs="Calibri Light"/>
        </w:rPr>
      </w:pPr>
      <w:r>
        <w:rPr>
          <w:rFonts w:ascii="Calibri Light" w:hAnsi="Calibri Light" w:cs="Calibri Light"/>
        </w:rPr>
        <w:t>Przedmiotem umowy jest świadczenie usług kompleksowego zabezpieczenia łączności telefonicznej stacjonarnej dla Szpitala Miejskiego Specjalistycznego im. Gabriela Narutowicza w Krakowie, z siedzibą  przy ul. Prądnickiej 35-37; 31-201 Kraków, zwanych dalej „usługą”.</w:t>
      </w:r>
    </w:p>
    <w:p w:rsidR="00F37380" w:rsidRDefault="00622B35">
      <w:pPr>
        <w:pStyle w:val="Standard"/>
        <w:numPr>
          <w:ilvl w:val="0"/>
          <w:numId w:val="6"/>
        </w:numPr>
        <w:ind w:right="608"/>
        <w:jc w:val="both"/>
        <w:rPr>
          <w:rFonts w:ascii="Calibri Light" w:hAnsi="Calibri Light" w:cs="Calibri Light"/>
        </w:rPr>
      </w:pPr>
      <w:r>
        <w:rPr>
          <w:rFonts w:ascii="Calibri Light" w:hAnsi="Calibri Light" w:cs="Calibri Light"/>
        </w:rPr>
        <w:t>Świadczenie usługi polega w szczególności na:</w:t>
      </w:r>
    </w:p>
    <w:p w:rsidR="00F37380" w:rsidRDefault="00622B35">
      <w:pPr>
        <w:pStyle w:val="Standard"/>
        <w:numPr>
          <w:ilvl w:val="0"/>
          <w:numId w:val="7"/>
        </w:numPr>
        <w:ind w:left="851" w:right="608"/>
        <w:jc w:val="both"/>
        <w:rPr>
          <w:rFonts w:ascii="Calibri Light" w:hAnsi="Calibri Light" w:cs="Calibri Light"/>
        </w:rPr>
      </w:pPr>
      <w:r>
        <w:rPr>
          <w:rFonts w:ascii="Calibri Light" w:hAnsi="Calibri Light" w:cs="Calibri Light"/>
        </w:rPr>
        <w:t>instalacji 2 dostępów ISDN 30B+D i 603 nr DDI z zachowaniem dotychczasowej numeracji DDI od 12 257 82 00 do 12 257 87 99,oraz numerów 12 633 01 00, 12 633 19 95,12 633 31 05 podłączonych do centrali oraz świadczenie usług telefonicznych w zakresie połączeń telefonicznych lokalnych i strefowych, międzystrefowych, międzynarodowych, do służb  informacyjnych i do sieci komórkowych w naliczeniu sekundowym  generowanych na tych dostępach z centrali wewnętrznej Zamawiającego,</w:t>
      </w:r>
    </w:p>
    <w:p w:rsidR="00F37380" w:rsidRDefault="00622B35">
      <w:pPr>
        <w:pStyle w:val="Standard"/>
        <w:numPr>
          <w:ilvl w:val="0"/>
          <w:numId w:val="7"/>
        </w:numPr>
        <w:ind w:left="851" w:right="608"/>
        <w:jc w:val="both"/>
        <w:rPr>
          <w:rFonts w:ascii="Calibri Light" w:hAnsi="Calibri Light" w:cs="Calibri Light"/>
        </w:rPr>
      </w:pPr>
      <w:r>
        <w:rPr>
          <w:rFonts w:ascii="Calibri Light" w:hAnsi="Calibri Light" w:cs="Calibri Light"/>
        </w:rPr>
        <w:t xml:space="preserve">instalacji 8 linii analogowych z zachowaniem dotychczasowych numerów:12 633 53 99, 12 416 30 40, 416 31 34, 12 633 97 45,oraz numery pracujące w wiązce PBX: 12 416 22 66, 12 416 22 </w:t>
      </w:r>
      <w:r>
        <w:rPr>
          <w:rFonts w:ascii="Calibri Light" w:hAnsi="Calibri Light" w:cs="Calibri Light"/>
        </w:rPr>
        <w:lastRenderedPageBreak/>
        <w:t>38,  12 416 22 49, 12 416 22 58. Numer wywoławczy dla przedmiotowej wiązki PBX 12 416 22 66.</w:t>
      </w:r>
    </w:p>
    <w:p w:rsidR="00F37380" w:rsidRDefault="00622B35">
      <w:pPr>
        <w:pStyle w:val="Standard"/>
        <w:ind w:left="397" w:right="608" w:hanging="360"/>
        <w:jc w:val="both"/>
      </w:pPr>
      <w:r>
        <w:rPr>
          <w:rFonts w:ascii="Calibri Light" w:hAnsi="Calibri Light" w:cs="Calibri Light"/>
        </w:rPr>
        <w:t xml:space="preserve">3. Wykonawca zapewnia przeniesienie do własnej </w:t>
      </w:r>
      <w:r>
        <w:rPr>
          <w:rFonts w:ascii="Calibri Light" w:hAnsi="Calibri Light" w:cs="Calibri Light"/>
        </w:rPr>
        <w:t>sieci dotychczasowych numerów wykorzystywanych przez Zamawiającego, zgodnie z art.71 ustawy z dnia 16 lipca 2004 r. Prawo telekomunikacyjne (</w:t>
      </w:r>
      <w:r>
        <w:rPr>
          <w:rStyle w:val="ng-binding"/>
          <w:rFonts w:ascii="Calibri Light" w:hAnsi="Calibri Light" w:cs="Calibri Light"/>
        </w:rPr>
        <w:t>Dz.U.2024 poz.34</w:t>
      </w:r>
      <w:r>
        <w:rPr>
          <w:rFonts w:ascii="Calibri Light" w:hAnsi="Calibri Light" w:cs="Calibri Light"/>
        </w:rPr>
        <w:t>) oraz § 10 ust.1 rozporządzenia Ministra Cyfryzacji z dnia 11 grudnia 2018 r (Dz.U.2018 poz.2324) w sprawie warunków korzystania z uprawnień w publicznych sieciach telekomunikacyjnych (Dz.U.2018 poz.2324).</w:t>
      </w:r>
    </w:p>
    <w:p w:rsidR="00F37380" w:rsidRDefault="00622B35">
      <w:pPr>
        <w:pStyle w:val="Standard"/>
        <w:ind w:left="340" w:right="608" w:hanging="360"/>
        <w:jc w:val="both"/>
        <w:rPr>
          <w:rFonts w:ascii="Calibri Light" w:hAnsi="Calibri Light" w:cs="Calibri Light"/>
        </w:rPr>
      </w:pPr>
      <w:r>
        <w:rPr>
          <w:rFonts w:ascii="Calibri Light" w:hAnsi="Calibri Light" w:cs="Calibri Light"/>
        </w:rPr>
        <w:t>4. Usługa ma charakter powszechny i jest świadczona zgodnie z obowiązującymi przepisami, zapewnia świadczenie publicznie dostępnych usług telefonicznych, w szczególności przyłączenie do publicznej sieci telekomunikacyjnej w zakresie:</w:t>
      </w:r>
    </w:p>
    <w:p w:rsidR="00F37380" w:rsidRDefault="00622B35">
      <w:pPr>
        <w:pStyle w:val="Standard"/>
        <w:numPr>
          <w:ilvl w:val="0"/>
          <w:numId w:val="8"/>
        </w:numPr>
        <w:ind w:left="851" w:right="608"/>
        <w:jc w:val="both"/>
        <w:rPr>
          <w:rFonts w:ascii="Calibri Light" w:hAnsi="Calibri Light" w:cs="Calibri Light"/>
        </w:rPr>
      </w:pPr>
      <w:r>
        <w:rPr>
          <w:rFonts w:ascii="Calibri Light" w:hAnsi="Calibri Light" w:cs="Calibri Light"/>
        </w:rPr>
        <w:t xml:space="preserve">połączeń lokalnych, strefowych, międzystrefowych, do sieci komórkowych, międzynarodowych, uzyskania dostępu do służb ustawowo powołanych do niesienia pomocy, uzyskania informacji o numerach telefonicznych, dostępu do spisu abonentów, korzystania z połączeń z numerami niegeograficznymi. </w:t>
      </w:r>
    </w:p>
    <w:p w:rsidR="00F37380" w:rsidRDefault="00622B35">
      <w:pPr>
        <w:pStyle w:val="Standard"/>
        <w:numPr>
          <w:ilvl w:val="0"/>
          <w:numId w:val="8"/>
        </w:numPr>
        <w:ind w:left="851" w:right="608"/>
        <w:jc w:val="both"/>
        <w:rPr>
          <w:rFonts w:ascii="Calibri Light" w:hAnsi="Calibri Light" w:cs="Calibri Light"/>
        </w:rPr>
      </w:pPr>
      <w:r>
        <w:rPr>
          <w:rFonts w:ascii="Calibri Light" w:hAnsi="Calibri Light" w:cs="Calibri Light"/>
        </w:rPr>
        <w:t>zapewnienia przez Wykonawcę pomocy konsultanta dostawcy usług przy korzystaniu z usług telekomunikacyjnych. Usługa jest świadczona za pomocą kabla doziemnego lub światłowodu.</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Wykonawca zapewnia prezentację numeru dla wszystkich połączeń wychodzących realizowanych z łączy stanowiących przedmiot umowy.</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Wykonawca naliczy koszty połączeń wg stawek określonych w Załączniku Nr 1 do umowy.</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Wykonawca zapewnia sekundowe naliczanie opłat za usługi telekomunikacyjne.</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Wykonawca nie będzie naliczał żadnych opłat za inicjację połączeń. Braku opłat inicjacyjnych połączeń odnosi się do połączeń lokalnych i strefowych, międzystrefowych, międzynarodowych, do służb informacyjnych i do sieci komórkowych, a nie połączeń z numerami specjalnymi o podwyższonej opłacie, tj. taryfikowanymi wg cen wyższych lub w sposób odmienny niż standardowe połączenie.</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Wykonawca na zlecenie Zamawiającego ograniczy lub zablokuje połączenia wychodzące dla całego zakresu numeracji wewnętrznej do usług o podwyższonej opłacie.</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Wykonanie przyłączy kablowych własnej centrali do centrali telefonicznej Zamawiającego (do pomieszczenia wskazanego przez Zamawiającego) nastąpi na koszt Wykonawcy (koszt przyłącza wliczony będzie w cenę wykonania usługi, tj. opłata jednorazowa za instalację).</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Zamawiający zastrzega, że nie zobowiązuje się do utrzymywania określonej wielkości ruchu na danych kierunkach (do sieci lokalnych i strefowych, międzystrefowych, komórkowych, międzynarodowych i innych).</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 xml:space="preserve">W przypadku przerwy w świadczeniu usługi spowodowanej awarią Wykonawca zobowiązany jest do usunięcia jej w czasie nie dłuższym niż 5 godzin od momentu zgłoszenia. Naliczanie czasu usunięcia awarii rozpoczyna się od momentu dokonania przez Zamawiającego zgłoszenia. Przez awarię rozumie się stan niesprawności urządzeń uniemożliwiający ich funkcjonowanie </w:t>
      </w:r>
      <w:r>
        <w:rPr>
          <w:rFonts w:ascii="Calibri Light" w:hAnsi="Calibri Light" w:cs="Calibri Light"/>
        </w:rPr>
        <w:br/>
      </w:r>
      <w:r>
        <w:rPr>
          <w:rFonts w:ascii="Calibri Light" w:hAnsi="Calibri Light" w:cs="Calibri Light"/>
        </w:rPr>
        <w:t>i powodujący jego niewłaściwe działanie lub całkowite unieruchomienie.</w:t>
      </w:r>
    </w:p>
    <w:p w:rsidR="00F37380" w:rsidRDefault="00622B35">
      <w:pPr>
        <w:pStyle w:val="Standard"/>
        <w:numPr>
          <w:ilvl w:val="0"/>
          <w:numId w:val="9"/>
        </w:numPr>
        <w:ind w:right="608"/>
        <w:jc w:val="both"/>
      </w:pPr>
      <w:r>
        <w:rPr>
          <w:rFonts w:ascii="Calibri Light" w:hAnsi="Calibri Light" w:cs="Calibri Light"/>
        </w:rPr>
        <w:t xml:space="preserve">Zgłaszanie awarii odbywać się będzie drogą elektroniczną lub telefoniczną, a jej przyjęcie powinno być potwierdzane w ciągu 1 godziny na adres poczty elektronicznej </w:t>
      </w:r>
      <w:hyperlink r:id="rId7" w:history="1">
        <w:r>
          <w:rPr>
            <w:rStyle w:val="Hipercze"/>
            <w:rFonts w:ascii="Calibri Light" w:hAnsi="Calibri Light" w:cs="Calibri Light"/>
          </w:rPr>
          <w:t>dt2@narutowicz.krakow.pl</w:t>
        </w:r>
      </w:hyperlink>
      <w:r>
        <w:rPr>
          <w:rFonts w:ascii="Calibri Light" w:hAnsi="Calibri Light" w:cs="Calibri Light"/>
        </w:rPr>
        <w:t xml:space="preserve">. </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W sprawach nieuregulowanych niniejszą umową, usługa będzie świadczona zgodnie z aktualnym, dostępnym u Wykonawcy, regulaminem usług telekomunikacyjnych Wykonawcy.</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Regulamin usług telekomunikacyjnych Wykonawcy jest Załącznikiem nr 3 do umowy. W przypadku zmiany regulaminu usług telekomunikacyjnych Wykonawcy, Wykonawca zobowiązany jest do niezwłocznego dostarczania go Zamawiającemu.</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Postanowienia regulaminu usług telekomunikacyjnych Wykonawcy sprzeczne z niniejszą umową lub formularzem ofertowym nie są wiążące dla Zamawiającego.</w:t>
      </w:r>
    </w:p>
    <w:p w:rsidR="00F37380" w:rsidRDefault="00622B35">
      <w:pPr>
        <w:pStyle w:val="Standard"/>
        <w:numPr>
          <w:ilvl w:val="0"/>
          <w:numId w:val="9"/>
        </w:numPr>
        <w:ind w:right="608"/>
        <w:jc w:val="both"/>
        <w:rPr>
          <w:rFonts w:ascii="Calibri Light" w:hAnsi="Calibri Light" w:cs="Calibri Light"/>
        </w:rPr>
      </w:pPr>
      <w:r>
        <w:rPr>
          <w:rFonts w:ascii="Calibri Light" w:hAnsi="Calibri Light" w:cs="Calibri Light"/>
        </w:rPr>
        <w:t xml:space="preserve">Zmiana numeru konta Wykonawcy wskazanego w formularzu ofertowym wymaga złożenia oświadczenia przez osoby upoważnione do działania po stronie Wykonawcy.   </w:t>
      </w:r>
    </w:p>
    <w:p w:rsidR="00F37380" w:rsidRDefault="00F37380">
      <w:pPr>
        <w:pStyle w:val="Standard"/>
        <w:ind w:right="608" w:hanging="360"/>
        <w:jc w:val="center"/>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2</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 xml:space="preserve">Okresem rozliczeniowym jest 1 </w:t>
      </w:r>
      <w:r>
        <w:rPr>
          <w:rFonts w:ascii="Calibri Light" w:hAnsi="Calibri Light" w:cs="Calibri Light"/>
          <w:szCs w:val="24"/>
        </w:rPr>
        <w:t>miesiąc kalendarzowy. Wynagrodzenie z tytułu świadczenia usługi pobierane jest od dnia rozpoczęcia jej świadczenia przez Wykonawcę.</w:t>
      </w:r>
    </w:p>
    <w:p w:rsidR="00F37380" w:rsidRDefault="00622B35">
      <w:pPr>
        <w:pStyle w:val="Akapitzlist"/>
        <w:ind w:right="608" w:hanging="11"/>
        <w:jc w:val="both"/>
        <w:rPr>
          <w:rFonts w:ascii="Calibri Light" w:hAnsi="Calibri Light" w:cs="Calibri Light"/>
          <w:szCs w:val="24"/>
        </w:rPr>
      </w:pPr>
      <w:r>
        <w:rPr>
          <w:rFonts w:ascii="Calibri Light" w:hAnsi="Calibri Light" w:cs="Calibri Light"/>
          <w:szCs w:val="24"/>
        </w:rPr>
        <w:t>Maksymalne wynagrodzenie brutto Wykonawcy za cały okres świadczenia usługi wynosi:</w:t>
      </w:r>
    </w:p>
    <w:p w:rsidR="00F37380" w:rsidRDefault="00622B35">
      <w:pPr>
        <w:pStyle w:val="Akapitzlist"/>
        <w:ind w:right="608" w:hanging="11"/>
        <w:jc w:val="both"/>
      </w:pPr>
      <w:r>
        <w:rPr>
          <w:rFonts w:ascii="Calibri Light" w:hAnsi="Calibri Light" w:cs="Calibri Light"/>
          <w:b/>
          <w:bCs/>
          <w:szCs w:val="24"/>
        </w:rPr>
        <w:t>…………………….. zł</w:t>
      </w:r>
      <w:r>
        <w:rPr>
          <w:rFonts w:ascii="Calibri Light" w:hAnsi="Calibri Light" w:cs="Calibri Light"/>
          <w:szCs w:val="24"/>
        </w:rPr>
        <w:t xml:space="preserve"> (słownie: ……………………… zł).</w:t>
      </w:r>
    </w:p>
    <w:p w:rsidR="00F37380" w:rsidRDefault="00622B35">
      <w:pPr>
        <w:pStyle w:val="Akapitzlist"/>
        <w:ind w:right="608" w:hanging="11"/>
        <w:jc w:val="both"/>
      </w:pPr>
      <w:r>
        <w:rPr>
          <w:rFonts w:ascii="Calibri Light" w:hAnsi="Calibri Light" w:cs="Calibri Light"/>
          <w:szCs w:val="24"/>
        </w:rPr>
        <w:t xml:space="preserve">Wartość usługi netto: </w:t>
      </w:r>
      <w:r>
        <w:rPr>
          <w:rFonts w:ascii="Calibri Light" w:hAnsi="Calibri Light" w:cs="Calibri Light"/>
          <w:b/>
          <w:bCs/>
          <w:szCs w:val="24"/>
        </w:rPr>
        <w:t xml:space="preserve">……………………. zł </w:t>
      </w:r>
      <w:r>
        <w:rPr>
          <w:rFonts w:ascii="Calibri Light" w:hAnsi="Calibri Light" w:cs="Calibri Light"/>
          <w:szCs w:val="24"/>
        </w:rPr>
        <w:t>(słownie: …………………….. zł ).</w:t>
      </w:r>
    </w:p>
    <w:p w:rsidR="00F37380" w:rsidRDefault="00622B35">
      <w:pPr>
        <w:pStyle w:val="Akapitzlist"/>
        <w:ind w:right="608" w:hanging="11"/>
        <w:jc w:val="both"/>
      </w:pPr>
      <w:r>
        <w:rPr>
          <w:rFonts w:ascii="Calibri Light" w:hAnsi="Calibri Light" w:cs="Calibri Light"/>
          <w:szCs w:val="24"/>
        </w:rPr>
        <w:t xml:space="preserve">W tym podatek VAT: </w:t>
      </w:r>
      <w:r>
        <w:rPr>
          <w:rFonts w:ascii="Calibri Light" w:hAnsi="Calibri Light" w:cs="Calibri Light"/>
          <w:b/>
          <w:bCs/>
          <w:szCs w:val="24"/>
        </w:rPr>
        <w:t xml:space="preserve"> ……………………… zł </w:t>
      </w:r>
      <w:r>
        <w:rPr>
          <w:rFonts w:ascii="Calibri Light" w:hAnsi="Calibri Light" w:cs="Calibri Light"/>
          <w:szCs w:val="24"/>
        </w:rPr>
        <w:t>(słownie: ……………..zł).</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W dniu rozpoczęcia świadczenia usługi Wykonawca wystawi fakturę za instalację łączy  zgodnie z kwotami wskazanymi w Załączniku nr 1. Miesięczne wynagrodzenie Wykonawcy za wykonaną usługę będzie się składało z kosztu abonamentu miesięcznego i faktycznie zrealizowanych połączeń na podstawie stawek określonych w Załączniku nr 1.</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Kwota wynagrodzenia brutto za przedmiot umowy może ulec zwiększeniu w stosunku do wartości określonej w ust. 1 powyżej w trakcie obowiązywania umowy na skutek ustawowej zmiany stawki podatku VAT.</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 xml:space="preserve"> Zapłata za prawidłowo wykonaną usługę nastąpi w formie przelewu na konto Wykonawcy, wskazane na fakturze w terminie do 60 dni liczonym od dnia dostarczenia prawidłowo wystawionej faktury do Zamawiającego. Za datę zapłaty faktury uważa się datę obciążenia rachunku Zamawiającego.</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 xml:space="preserve"> Wykonawca oświadcza, że numer rachunku bankowego, który będzie wskazany będzie każdorazowo na fakturze , w celu dokonania na niego zapłaty przez Szpital, figuruje w wykazie podmiotów („ Biała lista”), o którym mowa w art.96b ust.1 ustawy z dnia 11 marca 2004 r o podatku od towarów i usług (Dz.U.2025 poz. 775).</w:t>
      </w:r>
    </w:p>
    <w:p w:rsidR="00F37380" w:rsidRDefault="00622B35">
      <w:pPr>
        <w:pStyle w:val="Akapitzlist"/>
        <w:numPr>
          <w:ilvl w:val="0"/>
          <w:numId w:val="10"/>
        </w:numPr>
        <w:ind w:right="608"/>
        <w:jc w:val="both"/>
        <w:rPr>
          <w:rFonts w:ascii="Calibri Light" w:hAnsi="Calibri Light" w:cs="Calibri Light"/>
          <w:szCs w:val="24"/>
        </w:rPr>
      </w:pPr>
      <w:r>
        <w:rPr>
          <w:rFonts w:ascii="Calibri Light" w:hAnsi="Calibri Light" w:cs="Calibri Light"/>
          <w:szCs w:val="24"/>
        </w:rPr>
        <w:t>Postanowienia ustawy z dnia 9 listopada 2018 r o elektronicznym fakturowaniu w zamówieniach publicznych, koncesjach na roboty budowlane lub usługi oraz partnerstwie publiczno-prawnym (Dz.U.2020 poz.1666) znajdują zastosowanie.</w:t>
      </w:r>
    </w:p>
    <w:p w:rsidR="00F37380" w:rsidRDefault="00F37380">
      <w:pPr>
        <w:pStyle w:val="Akapitzlist"/>
        <w:ind w:left="0" w:right="608" w:hanging="360"/>
        <w:jc w:val="both"/>
        <w:rPr>
          <w:rFonts w:ascii="Calibri Light" w:hAnsi="Calibri Light" w:cs="Calibri Light"/>
          <w:szCs w:val="24"/>
        </w:rPr>
      </w:pPr>
    </w:p>
    <w:p w:rsidR="00F37380" w:rsidRDefault="00622B35">
      <w:pPr>
        <w:pStyle w:val="Standard"/>
        <w:ind w:right="608" w:hanging="360"/>
        <w:jc w:val="center"/>
      </w:pPr>
      <w:r>
        <w:rPr>
          <w:rFonts w:ascii="Calibri Light" w:hAnsi="Calibri Light" w:cs="Calibri Light"/>
          <w:b/>
          <w:bCs/>
        </w:rPr>
        <w:t>§ 3</w:t>
      </w:r>
    </w:p>
    <w:p w:rsidR="00F37380" w:rsidRDefault="00622B35">
      <w:pPr>
        <w:pStyle w:val="Standard"/>
        <w:numPr>
          <w:ilvl w:val="0"/>
          <w:numId w:val="11"/>
        </w:numPr>
        <w:ind w:left="709" w:right="608"/>
        <w:jc w:val="both"/>
      </w:pPr>
      <w:r>
        <w:rPr>
          <w:rFonts w:ascii="Calibri Light" w:hAnsi="Calibri Light" w:cs="Calibri Light"/>
          <w:color w:val="000000"/>
        </w:rPr>
        <w:t xml:space="preserve">Usługi objęte niniejszą umową świadczone będą w okresie od dnia </w:t>
      </w:r>
      <w:r>
        <w:rPr>
          <w:rFonts w:ascii="Calibri Light" w:hAnsi="Calibri Light" w:cs="Calibri Light"/>
          <w:b/>
          <w:bCs/>
          <w:color w:val="000000"/>
        </w:rPr>
        <w:t xml:space="preserve">21 listopada 2025 roku  do  dnia </w:t>
      </w:r>
      <w:r>
        <w:rPr>
          <w:rFonts w:ascii="Calibri Light" w:hAnsi="Calibri Light" w:cs="Calibri Light"/>
          <w:b/>
          <w:bCs/>
        </w:rPr>
        <w:t>20  listopada 2026 roku</w:t>
      </w:r>
      <w:r>
        <w:rPr>
          <w:rFonts w:ascii="Calibri Light" w:eastAsia="Verdana" w:hAnsi="Calibri Light" w:cs="Calibri Light"/>
          <w:b/>
          <w:bCs/>
          <w:color w:val="000000"/>
        </w:rPr>
        <w:t xml:space="preserve"> </w:t>
      </w:r>
      <w:r>
        <w:rPr>
          <w:rFonts w:ascii="Calibri Light" w:hAnsi="Calibri Light" w:cs="Calibri Light"/>
          <w:color w:val="000000"/>
        </w:rPr>
        <w:t>lub do wyczerpania kwoty określonej w § 2 ust.1.</w:t>
      </w:r>
    </w:p>
    <w:p w:rsidR="00F37380" w:rsidRDefault="00622B35">
      <w:pPr>
        <w:pStyle w:val="Standard"/>
        <w:numPr>
          <w:ilvl w:val="0"/>
          <w:numId w:val="11"/>
        </w:numPr>
        <w:ind w:right="608"/>
        <w:jc w:val="both"/>
      </w:pPr>
      <w:r>
        <w:rPr>
          <w:rFonts w:ascii="Calibri Light" w:hAnsi="Calibri Light" w:cs="Calibri Light"/>
          <w:color w:val="000000"/>
        </w:rPr>
        <w:t>W przypadku wyczerpania kwoty wynagrodzenia brutto, umowa ulega rozwiązaniu.</w:t>
      </w:r>
    </w:p>
    <w:p w:rsidR="00F37380" w:rsidRDefault="00622B35">
      <w:pPr>
        <w:pStyle w:val="Standard"/>
        <w:numPr>
          <w:ilvl w:val="0"/>
          <w:numId w:val="11"/>
        </w:numPr>
        <w:ind w:right="608"/>
        <w:jc w:val="both"/>
      </w:pPr>
      <w:r>
        <w:rPr>
          <w:rFonts w:ascii="Calibri Light" w:hAnsi="Calibri Light" w:cs="Calibri Light"/>
          <w:color w:val="000000"/>
        </w:rPr>
        <w:t>W przypadku niewyczerpania kwoty wynagrodzenia brutto, umowa może ulec</w:t>
      </w:r>
      <w:r>
        <w:rPr>
          <w:rFonts w:ascii="Calibri Light" w:hAnsi="Calibri Light" w:cs="Calibri Light"/>
        </w:rPr>
        <w:t xml:space="preserve"> </w:t>
      </w:r>
      <w:r>
        <w:rPr>
          <w:rFonts w:ascii="Calibri Light" w:hAnsi="Calibri Light" w:cs="Calibri Light"/>
          <w:color w:val="000000"/>
        </w:rPr>
        <w:t>przedłużeniu na wniosek Zamawiającego do wyczerpania tej kwoty.</w:t>
      </w:r>
    </w:p>
    <w:p w:rsidR="00F37380" w:rsidRDefault="00622B35">
      <w:pPr>
        <w:pStyle w:val="Standard"/>
        <w:numPr>
          <w:ilvl w:val="0"/>
          <w:numId w:val="11"/>
        </w:numPr>
        <w:ind w:right="608"/>
        <w:jc w:val="both"/>
      </w:pPr>
      <w:r>
        <w:rPr>
          <w:rFonts w:ascii="Calibri Light" w:hAnsi="Calibri Light" w:cs="Calibri Light"/>
          <w:color w:val="000000"/>
        </w:rPr>
        <w:t>Przedłużenie umowy winno nastąpić w formie aneksu do umowy, pod rygorem nieważności.</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pPr>
      <w:r>
        <w:rPr>
          <w:rFonts w:ascii="Calibri Light" w:hAnsi="Calibri Light" w:cs="Calibri Light"/>
          <w:b/>
          <w:bCs/>
        </w:rPr>
        <w:t>§ 4</w:t>
      </w:r>
    </w:p>
    <w:p w:rsidR="00F37380" w:rsidRDefault="00622B35">
      <w:pPr>
        <w:pStyle w:val="Standard"/>
        <w:numPr>
          <w:ilvl w:val="0"/>
          <w:numId w:val="12"/>
        </w:numPr>
        <w:ind w:right="608"/>
        <w:jc w:val="both"/>
        <w:rPr>
          <w:rFonts w:ascii="Calibri Light" w:hAnsi="Calibri Light" w:cs="Calibri Light"/>
        </w:rPr>
      </w:pPr>
      <w:r>
        <w:rPr>
          <w:rFonts w:ascii="Calibri Light" w:hAnsi="Calibri Light" w:cs="Calibri Light"/>
        </w:rPr>
        <w:t xml:space="preserve">Osoba upoważniona ze strony Zamawiającego nadzorować będzie jakość wykonywanych prac. Uwagi </w:t>
      </w:r>
      <w:r>
        <w:rPr>
          <w:rFonts w:ascii="Calibri Light" w:hAnsi="Calibri Light" w:cs="Calibri Light"/>
        </w:rPr>
        <w:t>przekazywać będzie Wykonawcy lub osobie przez niego wyznaczonej do nadzorowania prac będących przedmiotem niniejszej umowy ze strony Wykonawcy.</w:t>
      </w:r>
    </w:p>
    <w:p w:rsidR="00F37380" w:rsidRDefault="00622B35">
      <w:pPr>
        <w:pStyle w:val="Standard"/>
        <w:numPr>
          <w:ilvl w:val="0"/>
          <w:numId w:val="14"/>
        </w:numPr>
        <w:ind w:right="608"/>
        <w:jc w:val="both"/>
      </w:pPr>
      <w:r>
        <w:rPr>
          <w:rFonts w:ascii="Calibri Light" w:hAnsi="Calibri Light" w:cs="Calibri Light"/>
          <w:bCs/>
        </w:rPr>
        <w:t>Ze strony Zamawiającego: Wojciech Grzyb</w:t>
      </w:r>
      <w:r>
        <w:rPr>
          <w:rFonts w:ascii="Calibri Light" w:hAnsi="Calibri Light" w:cs="Calibri Light"/>
        </w:rPr>
        <w:t>, tel. 12-257-83-36, e-mail:</w:t>
      </w:r>
      <w:r>
        <w:rPr>
          <w:rFonts w:ascii="Calibri Light" w:hAnsi="Calibri Light" w:cs="Calibri Light"/>
          <w:lang w:val="en-US"/>
        </w:rPr>
        <w:t xml:space="preserve"> </w:t>
      </w:r>
      <w:hyperlink r:id="rId8" w:history="1">
        <w:r>
          <w:rPr>
            <w:rStyle w:val="Hipercze"/>
            <w:rFonts w:ascii="Calibri Light" w:hAnsi="Calibri Light" w:cs="Calibri Light"/>
            <w:lang w:val="en-US"/>
          </w:rPr>
          <w:t>dt@narutowicz.krakow.pl</w:t>
        </w:r>
      </w:hyperlink>
      <w:r>
        <w:rPr>
          <w:rFonts w:ascii="Calibri Light" w:hAnsi="Calibri Light" w:cs="Calibri Light"/>
          <w:lang w:val="en-US"/>
        </w:rPr>
        <w:t xml:space="preserve">. </w:t>
      </w:r>
      <w:hyperlink r:id="rId9" w:history="1"/>
    </w:p>
    <w:p w:rsidR="00F37380" w:rsidRDefault="00622B35">
      <w:pPr>
        <w:pStyle w:val="Standard"/>
        <w:numPr>
          <w:ilvl w:val="0"/>
          <w:numId w:val="15"/>
        </w:numPr>
        <w:ind w:right="608"/>
      </w:pPr>
      <w:r>
        <w:rPr>
          <w:rFonts w:ascii="Calibri Light" w:hAnsi="Calibri Light" w:cs="Calibri Light"/>
          <w:bCs/>
        </w:rPr>
        <w:t xml:space="preserve">Ze strony Wykonawcy: …………….. </w:t>
      </w:r>
      <w:r>
        <w:rPr>
          <w:rFonts w:ascii="Calibri Light" w:hAnsi="Calibri Light" w:cs="Calibri Light"/>
        </w:rPr>
        <w:t xml:space="preserve">tel. e-mail: </w:t>
      </w:r>
      <w:hyperlink r:id="rId10" w:history="1">
        <w:r>
          <w:rPr>
            <w:rStyle w:val="Hipercze"/>
            <w:rFonts w:ascii="Calibri Light" w:hAnsi="Calibri Light" w:cs="Calibri Light"/>
          </w:rPr>
          <w:t>………………………………..</w:t>
        </w:r>
      </w:hyperlink>
    </w:p>
    <w:p w:rsidR="00F37380" w:rsidRDefault="00622B35">
      <w:pPr>
        <w:pStyle w:val="Standard"/>
        <w:ind w:left="775" w:right="608" w:hanging="66"/>
        <w:jc w:val="both"/>
        <w:rPr>
          <w:rFonts w:ascii="Calibri Light" w:hAnsi="Calibri Light" w:cs="Calibri Light"/>
        </w:rPr>
      </w:pPr>
      <w:r>
        <w:rPr>
          <w:rFonts w:ascii="Calibri Light" w:hAnsi="Calibri Light" w:cs="Calibri Light"/>
        </w:rPr>
        <w:t>W razie stwierdzenia przez upoważnionego przedstawiciela Zamawiającego niewłaściwego wykonania prac lub zaniedbań, ma on prawo wezwać Wykonawcę do usunięcia tego stanu w terminie do 24 godzin od momentu zgłoszenia (telefonicznie, e-mailem).</w:t>
      </w:r>
    </w:p>
    <w:p w:rsidR="00F37380" w:rsidRDefault="00622B35">
      <w:pPr>
        <w:pStyle w:val="Standard"/>
        <w:numPr>
          <w:ilvl w:val="0"/>
          <w:numId w:val="12"/>
        </w:numPr>
        <w:ind w:right="608"/>
        <w:jc w:val="both"/>
        <w:rPr>
          <w:rFonts w:ascii="Calibri Light" w:hAnsi="Calibri Light" w:cs="Calibri Light"/>
        </w:rPr>
      </w:pPr>
      <w:r>
        <w:rPr>
          <w:rFonts w:ascii="Calibri Light" w:hAnsi="Calibri Light" w:cs="Calibri Light"/>
        </w:rPr>
        <w:t>Zmiana osób, o których mowa w ust.1 niniejszego paragrafu nie wymaga zmiany umowy w formie aneksu, wystarczające będzie pisemne zgłoszenie przesłane drugiej stronie umowy.</w:t>
      </w:r>
    </w:p>
    <w:p w:rsidR="00F37380" w:rsidRDefault="00F37380">
      <w:pPr>
        <w:pStyle w:val="Standard"/>
        <w:ind w:right="608" w:hanging="360"/>
        <w:jc w:val="both"/>
        <w:rPr>
          <w:rFonts w:ascii="Calibri Light" w:hAnsi="Calibri Light" w:cs="Calibri Light"/>
          <w:b/>
          <w:bCs/>
        </w:rPr>
      </w:pPr>
    </w:p>
    <w:p w:rsidR="00F37380" w:rsidRDefault="00F37380">
      <w:pPr>
        <w:pStyle w:val="Standard"/>
        <w:ind w:right="608" w:hanging="360"/>
        <w:jc w:val="center"/>
        <w:rPr>
          <w:rFonts w:ascii="Calibri Light" w:hAnsi="Calibri Light" w:cs="Calibri Light"/>
          <w:b/>
          <w:bCs/>
        </w:rPr>
      </w:pPr>
    </w:p>
    <w:p w:rsidR="00F37380" w:rsidRDefault="00F37380">
      <w:pPr>
        <w:pStyle w:val="Standard"/>
        <w:ind w:right="608" w:hanging="360"/>
        <w:jc w:val="center"/>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lastRenderedPageBreak/>
        <w:t>§ 5</w:t>
      </w:r>
    </w:p>
    <w:p w:rsidR="00F37380" w:rsidRDefault="00622B35">
      <w:pPr>
        <w:pStyle w:val="Standard"/>
        <w:numPr>
          <w:ilvl w:val="0"/>
          <w:numId w:val="16"/>
        </w:numPr>
        <w:ind w:right="608"/>
        <w:jc w:val="both"/>
        <w:rPr>
          <w:rFonts w:ascii="Calibri Light" w:hAnsi="Calibri Light" w:cs="Calibri Light"/>
        </w:rPr>
      </w:pPr>
      <w:r>
        <w:rPr>
          <w:rFonts w:ascii="Calibri Light" w:hAnsi="Calibri Light" w:cs="Calibri Light"/>
        </w:rPr>
        <w:t xml:space="preserve">Strony dopuszczają możliwość </w:t>
      </w:r>
      <w:r>
        <w:rPr>
          <w:rFonts w:ascii="Calibri Light" w:hAnsi="Calibri Light" w:cs="Calibri Light"/>
        </w:rPr>
        <w:t>wcześniejszego rozwiązania umowy w każdym czasie w drodze porozumienia  stron.</w:t>
      </w:r>
    </w:p>
    <w:p w:rsidR="00F37380" w:rsidRDefault="00622B35">
      <w:pPr>
        <w:pStyle w:val="Standard"/>
        <w:numPr>
          <w:ilvl w:val="0"/>
          <w:numId w:val="16"/>
        </w:numPr>
        <w:ind w:right="608"/>
        <w:jc w:val="both"/>
        <w:rPr>
          <w:rFonts w:ascii="Calibri Light" w:hAnsi="Calibri Light" w:cs="Calibri Light"/>
        </w:rPr>
      </w:pPr>
      <w:r>
        <w:rPr>
          <w:rFonts w:ascii="Calibri Light" w:hAnsi="Calibri Light" w:cs="Calibri Light"/>
        </w:rPr>
        <w:t>Zamawiający ma prawo do odstąpienia od umowy bez żadnych w stosunku do niego konsekwencji w przypadku:</w:t>
      </w:r>
    </w:p>
    <w:p w:rsidR="00F37380" w:rsidRDefault="00622B35">
      <w:pPr>
        <w:pStyle w:val="Tekstpodstawowy"/>
        <w:numPr>
          <w:ilvl w:val="0"/>
          <w:numId w:val="17"/>
        </w:numPr>
        <w:spacing w:after="0"/>
        <w:ind w:left="1134" w:right="608"/>
        <w:jc w:val="both"/>
        <w:textAlignment w:val="auto"/>
        <w:rPr>
          <w:rFonts w:ascii="Calibri Light" w:hAnsi="Calibri Light" w:cs="Calibri Light"/>
          <w:szCs w:val="24"/>
        </w:rPr>
      </w:pPr>
      <w:r>
        <w:rPr>
          <w:rFonts w:ascii="Calibri Light" w:hAnsi="Calibri Light" w:cs="Calibri Light"/>
          <w:szCs w:val="24"/>
        </w:rPr>
        <w:t>niewykonania zamówienia,</w:t>
      </w:r>
    </w:p>
    <w:p w:rsidR="00F37380" w:rsidRDefault="00622B35">
      <w:pPr>
        <w:pStyle w:val="Tekstpodstawowy"/>
        <w:numPr>
          <w:ilvl w:val="0"/>
          <w:numId w:val="17"/>
        </w:numPr>
        <w:spacing w:after="0"/>
        <w:ind w:left="1134" w:right="608"/>
        <w:jc w:val="both"/>
        <w:textAlignment w:val="auto"/>
        <w:rPr>
          <w:rFonts w:ascii="Calibri Light" w:eastAsia="Times New Roman" w:hAnsi="Calibri Light" w:cs="Calibri Light"/>
          <w:kern w:val="0"/>
          <w:szCs w:val="24"/>
          <w:lang w:eastAsia="ar-SA" w:bidi="ar-SA"/>
        </w:rPr>
      </w:pPr>
      <w:r>
        <w:rPr>
          <w:rFonts w:ascii="Calibri Light" w:eastAsia="Times New Roman" w:hAnsi="Calibri Light" w:cs="Calibri Light"/>
          <w:kern w:val="0"/>
          <w:szCs w:val="24"/>
          <w:lang w:eastAsia="ar-SA" w:bidi="ar-SA"/>
        </w:rPr>
        <w:t>naruszenia istotnych postanowień umowy przez Wykonawcę potwierdzonego dwukrotnym powiadomieniem pisemnym, w tym np. dwukrotnej nieterminowej realizacji usługi,</w:t>
      </w:r>
    </w:p>
    <w:p w:rsidR="00F37380" w:rsidRDefault="00622B35">
      <w:pPr>
        <w:pStyle w:val="Tekstpodstawowy"/>
        <w:numPr>
          <w:ilvl w:val="0"/>
          <w:numId w:val="17"/>
        </w:numPr>
        <w:spacing w:after="0"/>
        <w:ind w:left="1134" w:right="608"/>
        <w:jc w:val="both"/>
        <w:textAlignment w:val="auto"/>
        <w:rPr>
          <w:rFonts w:ascii="Calibri Light" w:eastAsia="Times New Roman" w:hAnsi="Calibri Light" w:cs="Calibri Light"/>
          <w:kern w:val="0"/>
          <w:szCs w:val="24"/>
          <w:lang w:eastAsia="ar-SA" w:bidi="ar-SA"/>
        </w:rPr>
      </w:pPr>
      <w:r>
        <w:rPr>
          <w:rFonts w:ascii="Calibri Light" w:eastAsia="Times New Roman" w:hAnsi="Calibri Light" w:cs="Calibri Light"/>
          <w:kern w:val="0"/>
          <w:szCs w:val="24"/>
          <w:lang w:eastAsia="ar-SA" w:bidi="ar-SA"/>
        </w:rPr>
        <w:t>cofnięcia zezwolenia lub zezwoleń właściwych organów administracji publicznej na prowadzenie działalności gospodarczej w zakresie objętym zamówieniem</w:t>
      </w:r>
    </w:p>
    <w:p w:rsidR="00F37380" w:rsidRDefault="00622B35">
      <w:pPr>
        <w:pStyle w:val="Tekstpodstawowy"/>
        <w:numPr>
          <w:ilvl w:val="0"/>
          <w:numId w:val="17"/>
        </w:numPr>
        <w:spacing w:after="0"/>
        <w:ind w:left="1134" w:right="608"/>
        <w:jc w:val="both"/>
        <w:textAlignment w:val="auto"/>
        <w:rPr>
          <w:rFonts w:ascii="Calibri Light" w:hAnsi="Calibri Light" w:cs="Calibri Light"/>
          <w:szCs w:val="24"/>
        </w:rPr>
      </w:pPr>
      <w:r>
        <w:rPr>
          <w:rFonts w:ascii="Calibri Light" w:hAnsi="Calibri Light" w:cs="Calibri Light"/>
          <w:szCs w:val="24"/>
        </w:rPr>
        <w:t>innego rażącego naruszenia przez Wykonawcę warunków niniejszej umowy.</w:t>
      </w:r>
    </w:p>
    <w:p w:rsidR="00F37380" w:rsidRDefault="00622B35">
      <w:pPr>
        <w:pStyle w:val="Tekstpodstawowywcity"/>
        <w:spacing w:after="0"/>
        <w:ind w:left="737" w:right="608" w:hanging="360"/>
        <w:jc w:val="both"/>
        <w:rPr>
          <w:rFonts w:ascii="Calibri Light" w:hAnsi="Calibri Light" w:cs="Calibri Light"/>
          <w:sz w:val="24"/>
          <w:szCs w:val="24"/>
        </w:rPr>
      </w:pPr>
      <w:r>
        <w:rPr>
          <w:rFonts w:ascii="Calibri Light" w:hAnsi="Calibri Light" w:cs="Calibri Light"/>
          <w:sz w:val="24"/>
          <w:szCs w:val="24"/>
        </w:rPr>
        <w:t xml:space="preserve">3.  Oświadczenie o odstąpieniu może być złożone w terminie do 30 dni od daty zaistnienia przyczyny odstąpienia lub dowiedzenia się przez Zamawiającego o zaistnieniu </w:t>
      </w:r>
      <w:r>
        <w:rPr>
          <w:rFonts w:ascii="Calibri Light" w:hAnsi="Calibri Light" w:cs="Calibri Light"/>
          <w:sz w:val="24"/>
          <w:szCs w:val="24"/>
        </w:rPr>
        <w:t>przyczyn, w formie pisemnej pod rygorem nieważności.</w:t>
      </w:r>
    </w:p>
    <w:p w:rsidR="00F37380" w:rsidRDefault="00622B35">
      <w:pPr>
        <w:pStyle w:val="Tekstpodstawowywcity"/>
        <w:spacing w:after="0"/>
        <w:ind w:left="737" w:right="608" w:hanging="360"/>
        <w:jc w:val="both"/>
        <w:rPr>
          <w:rFonts w:ascii="Calibri Light" w:hAnsi="Calibri Light" w:cs="Calibri Light"/>
          <w:sz w:val="24"/>
          <w:szCs w:val="24"/>
        </w:rPr>
      </w:pPr>
      <w:r>
        <w:rPr>
          <w:rFonts w:ascii="Calibri Light" w:hAnsi="Calibri Light" w:cs="Calibri Light"/>
          <w:sz w:val="24"/>
          <w:szCs w:val="24"/>
        </w:rPr>
        <w:t xml:space="preserve"> 4.  Każdej ze stron przysługuje prawo do rozwiązania umowy za 3 – miesięcznym okresem wypowiedzenia, ze  skutkiem na koniec miesiąca kalendarzowego.</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6</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Wykonawca zobowiązuje się realizować usługę w sposób możliwie najmniej uciążliwy dla pracy komórek organizacyjnych Zamawiającego.</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Wykonawca oraz osoby, przy pomocy których realizuje usługę, zobowiązani są do zachowania w tajemnicy wszystkich informacji o faktach, które powzięli podczas i w związku z wykonywaniem przedmiotu niniejszej umowy.</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Wykonawca  zobowiązuje się do zachowania w tajemnicy danych osobowych, które mogłyby powziąć przy okazji wykonywania  niniejszej Umowy, w okresie jej obowiązywania jak i po jej wygaśnięciu lub rozwiązaniu.</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 xml:space="preserve">Wykonawca oraz osoby, z pomocą których Wykonawca wykonuje zobowiązanie, nie są uprawnione do przetwarzania danych osobowych, których administratorem lub przetwarzającym jest Zamawiający, w szczególności osoby te mają bezwzględny zakaz wglądu do danych osobowych, znajdujących się w pomieszczeniach Zamawiającego, ich kopiowania lub utrwalania jakąkolwiek metodą, pod rygorem odpowiedzialności karnej za niezgodne z prawem przetwarzanie danych.  </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Przebywanie osób, o których mowa w ust. 4 niniejszego paragrafu , w obszarze Zamawiającego,  w którym przetwarzane są dane osobowe,  jest dopuszczalne wyłącznie po uzyskaniu uprzedniej zgody Zamawiającego i w obecności osoby upoważnionej do przetwarzania danych osobowych.</w:t>
      </w:r>
    </w:p>
    <w:p w:rsidR="00F37380" w:rsidRDefault="00622B35">
      <w:pPr>
        <w:widowControl w:val="0"/>
        <w:numPr>
          <w:ilvl w:val="0"/>
          <w:numId w:val="18"/>
        </w:numPr>
        <w:autoSpaceDE w:val="0"/>
        <w:ind w:right="608"/>
        <w:jc w:val="both"/>
        <w:textAlignment w:val="auto"/>
      </w:pPr>
      <w:r>
        <w:rPr>
          <w:rFonts w:ascii="Calibri Light" w:eastAsia="Times New Roman" w:hAnsi="Calibri Light" w:cs="Calibri Light"/>
          <w:kern w:val="0"/>
          <w:lang w:bidi="ar-SA"/>
        </w:rPr>
        <w:t xml:space="preserve">Wykonawca zobowiązany jest przy wykonywaniu Umowy do zapewnienia skutecznej </w:t>
      </w:r>
      <w:r>
        <w:rPr>
          <w:rFonts w:ascii="Calibri Light" w:eastAsia="Times New Roman" w:hAnsi="Calibri Light" w:cs="Calibri Light"/>
          <w:kern w:val="0"/>
          <w:lang w:bidi="ar-SA"/>
        </w:rPr>
        <w:br/>
      </w:r>
      <w:r>
        <w:rPr>
          <w:rFonts w:ascii="Calibri Light" w:eastAsia="Times New Roman" w:hAnsi="Calibri Light" w:cs="Calibri Light"/>
          <w:kern w:val="0"/>
          <w:lang w:bidi="ar-SA"/>
        </w:rPr>
        <w:t>i należytej ochrony danych osobowych pracowników Zamawiającego, do których uzyskał dostęp w związku z wykonywaniem niniejszej umowy, jak również do niewykorzystywania tych danych do celów innych niż realizacja niniejszej Umowy. Wykonawca zobowiązuje się do przetwarzania ww. danych osobowych w zakresie i w sposób zgodny z obowiązującymi przepisami prawa, w tym na podstawie RODO.</w:t>
      </w:r>
    </w:p>
    <w:p w:rsidR="00F37380" w:rsidRDefault="00622B35">
      <w:pPr>
        <w:widowControl w:val="0"/>
        <w:numPr>
          <w:ilvl w:val="0"/>
          <w:numId w:val="18"/>
        </w:numPr>
        <w:autoSpaceDE w:val="0"/>
        <w:ind w:left="709" w:right="608"/>
        <w:jc w:val="both"/>
        <w:textAlignment w:val="auto"/>
      </w:pPr>
      <w:r>
        <w:rPr>
          <w:rFonts w:ascii="Calibri Light" w:eastAsia="Times New Roman" w:hAnsi="Calibri Light" w:cs="Calibri Light"/>
          <w:kern w:val="0"/>
          <w:lang w:bidi="ar-SA"/>
        </w:rPr>
        <w:t>Wykonawca zobowiązany jest zapewnić poufność informacji dotyczących Zamawiającego uzyskanych w związku z realizacją niniejszej Umowy i nie ujawniać tych informacji bez uprzedniej pisemnej pod rygorem nieważności zgody Zamawiającego.</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7</w:t>
      </w:r>
    </w:p>
    <w:p w:rsidR="00F37380" w:rsidRDefault="00622B35">
      <w:pPr>
        <w:numPr>
          <w:ilvl w:val="0"/>
          <w:numId w:val="19"/>
        </w:numPr>
        <w:ind w:left="567" w:right="608"/>
        <w:jc w:val="both"/>
        <w:textAlignment w:val="auto"/>
        <w:rPr>
          <w:rFonts w:ascii="Calibri Light" w:eastAsia="Times New Roman" w:hAnsi="Calibri Light" w:cs="Calibri Light"/>
          <w:kern w:val="0"/>
          <w:lang w:eastAsia="ar-SA" w:bidi="ar-SA"/>
        </w:rPr>
      </w:pPr>
      <w:r>
        <w:rPr>
          <w:rFonts w:ascii="Calibri Light" w:eastAsia="Times New Roman" w:hAnsi="Calibri Light" w:cs="Calibri Light"/>
          <w:kern w:val="0"/>
          <w:lang w:eastAsia="ar-SA" w:bidi="ar-SA"/>
        </w:rPr>
        <w:t>Strony ustalają odpowiedzialność za niewykonanie lub nienależyte wykonanie umowy w formie kar umownych.</w:t>
      </w:r>
    </w:p>
    <w:p w:rsidR="00F37380" w:rsidRDefault="00622B35">
      <w:pPr>
        <w:numPr>
          <w:ilvl w:val="0"/>
          <w:numId w:val="19"/>
        </w:numPr>
        <w:ind w:left="567" w:right="608"/>
        <w:jc w:val="both"/>
        <w:textAlignment w:val="auto"/>
      </w:pPr>
      <w:r>
        <w:rPr>
          <w:rFonts w:ascii="Calibri Light" w:eastAsia="Times New Roman" w:hAnsi="Calibri Light" w:cs="Calibri Light"/>
          <w:kern w:val="0"/>
          <w:lang w:eastAsia="ar-SA" w:bidi="ar-SA"/>
        </w:rPr>
        <w:lastRenderedPageBreak/>
        <w:t xml:space="preserve">Wykonawca </w:t>
      </w:r>
      <w:r>
        <w:rPr>
          <w:rFonts w:ascii="Calibri Light" w:eastAsia="Times New Roman" w:hAnsi="Calibri Light" w:cs="Calibri Light"/>
          <w:kern w:val="0"/>
          <w:lang w:eastAsia="ar-SA" w:bidi="ar-SA"/>
        </w:rPr>
        <w:t>zobowiązuje się do zapłaty na rzecz Zamawiającego następujących kar umownych w przypadku:</w:t>
      </w:r>
    </w:p>
    <w:p w:rsidR="00F37380" w:rsidRDefault="00622B35">
      <w:pPr>
        <w:pStyle w:val="Akapitzlist"/>
        <w:numPr>
          <w:ilvl w:val="0"/>
          <w:numId w:val="20"/>
        </w:numPr>
        <w:ind w:right="608"/>
        <w:jc w:val="both"/>
        <w:textAlignment w:val="auto"/>
      </w:pPr>
      <w:r>
        <w:rPr>
          <w:rFonts w:ascii="Calibri Light" w:eastAsia="Times New Roman" w:hAnsi="Calibri Light" w:cs="Calibri Light"/>
          <w:kern w:val="0"/>
          <w:lang w:eastAsia="ar-SA" w:bidi="ar-SA"/>
        </w:rPr>
        <w:t xml:space="preserve">niewykonania lub nienależytego wykonania zobowiązań Wykonawcy skutkującego odstąpieniem przez Zamawiającego od Umowy z przyczyn leżących po stronie Wykonawcy – karę umowną </w:t>
      </w:r>
      <w:r>
        <w:rPr>
          <w:rFonts w:ascii="Calibri Light" w:eastAsia="Times New Roman" w:hAnsi="Calibri Light" w:cs="Calibri Light"/>
          <w:kern w:val="0"/>
          <w:lang w:eastAsia="ar-SA" w:bidi="ar-SA"/>
        </w:rPr>
        <w:br/>
      </w:r>
      <w:r>
        <w:rPr>
          <w:rFonts w:ascii="Calibri Light" w:eastAsia="Times New Roman" w:hAnsi="Calibri Light" w:cs="Calibri Light"/>
          <w:kern w:val="0"/>
          <w:lang w:eastAsia="ar-SA" w:bidi="ar-SA"/>
        </w:rPr>
        <w:t>w wysokości 20% wynagrodzenia brutto, o którym mowa w § 2 ust.1 niniejszej umowy,</w:t>
      </w:r>
    </w:p>
    <w:p w:rsidR="00F37380" w:rsidRDefault="00622B35">
      <w:pPr>
        <w:pStyle w:val="Akapitzlist"/>
        <w:numPr>
          <w:ilvl w:val="0"/>
          <w:numId w:val="20"/>
        </w:numPr>
        <w:ind w:right="608"/>
        <w:jc w:val="both"/>
        <w:textAlignment w:val="auto"/>
      </w:pPr>
      <w:r>
        <w:rPr>
          <w:rFonts w:ascii="Calibri Light" w:eastAsia="Times New Roman" w:hAnsi="Calibri Light" w:cs="Calibri Light"/>
          <w:kern w:val="0"/>
          <w:lang w:eastAsia="ar-SA" w:bidi="ar-SA"/>
        </w:rPr>
        <w:t xml:space="preserve">odstąpienia od umowy przez Wykonawcę z przyczyn leżących po jego stronie – karę umowną wysokości 20% wynagrodzenia brutto, o którym mowa w § 2 ust.1 </w:t>
      </w:r>
      <w:r>
        <w:rPr>
          <w:rFonts w:ascii="Calibri Light" w:eastAsia="Times New Roman" w:hAnsi="Calibri Light" w:cs="Calibri Light"/>
          <w:kern w:val="0"/>
          <w:lang w:eastAsia="ar-SA" w:bidi="ar-SA"/>
        </w:rPr>
        <w:t>niniejszej umowy,</w:t>
      </w:r>
    </w:p>
    <w:p w:rsidR="00F37380" w:rsidRDefault="00622B35">
      <w:pPr>
        <w:pStyle w:val="Akapitzlist"/>
        <w:numPr>
          <w:ilvl w:val="0"/>
          <w:numId w:val="20"/>
        </w:numPr>
        <w:ind w:right="608"/>
        <w:jc w:val="both"/>
        <w:textAlignment w:val="auto"/>
      </w:pPr>
      <w:r>
        <w:rPr>
          <w:rFonts w:ascii="Calibri Light" w:eastAsia="Times New Roman" w:hAnsi="Calibri Light" w:cs="Calibri Light"/>
          <w:kern w:val="0"/>
          <w:lang w:eastAsia="ar-SA" w:bidi="ar-SA"/>
        </w:rPr>
        <w:t xml:space="preserve">zwłoki w realizacji umowy, w terminach określonych w niniejszej umowie – kwoty w wysokości 1  % wartości </w:t>
      </w:r>
      <w:r>
        <w:rPr>
          <w:rFonts w:ascii="Calibri Light" w:hAnsi="Calibri Light" w:cs="Calibri Light"/>
        </w:rPr>
        <w:t>brutto niniejszej umowy, za każdy dzień opóźnienia w realizacji umowy,</w:t>
      </w:r>
    </w:p>
    <w:p w:rsidR="00F37380" w:rsidRDefault="00622B35">
      <w:pPr>
        <w:pStyle w:val="Akapitzlist"/>
        <w:numPr>
          <w:ilvl w:val="0"/>
          <w:numId w:val="20"/>
        </w:numPr>
        <w:ind w:right="608"/>
        <w:jc w:val="both"/>
        <w:textAlignment w:val="auto"/>
        <w:rPr>
          <w:rFonts w:ascii="Calibri Light" w:hAnsi="Calibri Light" w:cs="Calibri Light"/>
        </w:rPr>
      </w:pPr>
      <w:r>
        <w:rPr>
          <w:rFonts w:ascii="Calibri Light" w:hAnsi="Calibri Light" w:cs="Calibri Light"/>
        </w:rPr>
        <w:t>Jeśli awaria, o której mowa w</w:t>
      </w:r>
      <w:bookmarkStart w:id="1" w:name="_Hlk213140187"/>
      <w:r>
        <w:rPr>
          <w:rFonts w:ascii="Calibri Light" w:hAnsi="Calibri Light" w:cs="Calibri Light"/>
        </w:rPr>
        <w:t xml:space="preserve"> § 1 ust. 12 </w:t>
      </w:r>
      <w:bookmarkEnd w:id="1"/>
      <w:r>
        <w:rPr>
          <w:rFonts w:ascii="Calibri Light" w:hAnsi="Calibri Light" w:cs="Calibri Light"/>
        </w:rPr>
        <w:t>nie zostanie usunięta w czasie określonym w  § 1 ust. 12 za każdą godzinę opóźnienia Zamawiający będzie naliczał karę umowną w wysokości stanowiącej 15% wynagrodzenia brutto za usługi zrealizowane w ostatnim okresie rozliczeniowym.</w:t>
      </w:r>
    </w:p>
    <w:p w:rsidR="00F37380" w:rsidRDefault="00622B35">
      <w:pPr>
        <w:pStyle w:val="Akapitzlist"/>
        <w:numPr>
          <w:ilvl w:val="0"/>
          <w:numId w:val="20"/>
        </w:numPr>
        <w:ind w:right="608"/>
        <w:jc w:val="both"/>
        <w:textAlignment w:val="auto"/>
        <w:rPr>
          <w:rFonts w:ascii="Calibri Light" w:hAnsi="Calibri Light" w:cs="Calibri Light"/>
        </w:rPr>
      </w:pPr>
      <w:r>
        <w:rPr>
          <w:rFonts w:ascii="Calibri Light" w:hAnsi="Calibri Light" w:cs="Calibri Light"/>
        </w:rPr>
        <w:t xml:space="preserve">Jeśli zgłoszenie awarii, o którym mowa w § 1 ust. 12 nie zostanie przyjęte w czasie określonym </w:t>
      </w:r>
      <w:r>
        <w:rPr>
          <w:rFonts w:ascii="Calibri Light" w:hAnsi="Calibri Light" w:cs="Calibri Light"/>
        </w:rPr>
        <w:br/>
      </w:r>
      <w:r>
        <w:rPr>
          <w:rFonts w:ascii="Calibri Light" w:hAnsi="Calibri Light" w:cs="Calibri Light"/>
        </w:rPr>
        <w:t xml:space="preserve">w § 1 ust. 12 za każdą godzinę opóźnienia Zamawiający będzie naliczał karę umowną w wysokości stanowiącej 15% wynagrodzenia brutto za usługi zrealizowane w ostatnim okresie rozliczeniowym. </w:t>
      </w:r>
    </w:p>
    <w:p w:rsidR="00F37380" w:rsidRDefault="00622B35">
      <w:pPr>
        <w:pStyle w:val="Akapitzlist"/>
        <w:numPr>
          <w:ilvl w:val="0"/>
          <w:numId w:val="20"/>
        </w:numPr>
        <w:ind w:right="608"/>
        <w:jc w:val="both"/>
        <w:textAlignment w:val="auto"/>
        <w:rPr>
          <w:rFonts w:ascii="Calibri Light" w:hAnsi="Calibri Light" w:cs="Calibri Light"/>
        </w:rPr>
      </w:pPr>
      <w:r>
        <w:rPr>
          <w:rFonts w:ascii="Calibri Light" w:hAnsi="Calibri Light" w:cs="Calibri Light"/>
        </w:rPr>
        <w:t>W przypadku przerwy w świadczeniu usługi powyżej 24 godzin Zamawiający ma prawo naliczyć karę umowną w wysokości stanowiącej równowartość wynagrodzenia brutto za usługi zrealizowane w ostatnim okresie rozliczeniowym, o którym mowa w §2 ust. 1.</w:t>
      </w:r>
    </w:p>
    <w:p w:rsidR="00F37380" w:rsidRDefault="00622B35">
      <w:pPr>
        <w:ind w:left="567" w:right="608" w:hanging="360"/>
        <w:jc w:val="both"/>
        <w:textAlignment w:val="auto"/>
        <w:rPr>
          <w:rFonts w:ascii="Calibri Light" w:hAnsi="Calibri Light" w:cs="Calibri Light"/>
        </w:rPr>
      </w:pPr>
      <w:r>
        <w:rPr>
          <w:rFonts w:ascii="Calibri Light" w:hAnsi="Calibri Light" w:cs="Calibri Light"/>
        </w:rPr>
        <w:t>3.  Sumaryczny limit kar umownych, które mogą zostać naliczone na podstawie umowy wynosi 30% wynagrodzenia brutto, o którym mowa w § 2 ust.1 umowy.</w:t>
      </w:r>
    </w:p>
    <w:p w:rsidR="00F37380" w:rsidRDefault="00622B35">
      <w:pPr>
        <w:ind w:left="567" w:right="608" w:hanging="360"/>
        <w:jc w:val="both"/>
        <w:textAlignment w:val="auto"/>
      </w:pPr>
      <w:r>
        <w:rPr>
          <w:rFonts w:ascii="Calibri Light" w:eastAsia="Times New Roman" w:hAnsi="Calibri Light" w:cs="Calibri Light"/>
          <w:kern w:val="0"/>
          <w:lang w:eastAsia="ar-SA" w:bidi="ar-SA"/>
        </w:rPr>
        <w:t>4. W przypadku  powstania szkody przenoszącej wysokość kar umownych określonych w niniejszej umowie,</w:t>
      </w:r>
      <w:r>
        <w:rPr>
          <w:rFonts w:ascii="Calibri Light" w:hAnsi="Calibri Light" w:cs="Calibri Light"/>
        </w:rPr>
        <w:t xml:space="preserve"> </w:t>
      </w:r>
      <w:r>
        <w:rPr>
          <w:rFonts w:ascii="Calibri Light" w:eastAsia="Times New Roman" w:hAnsi="Calibri Light" w:cs="Calibri Light"/>
          <w:kern w:val="0"/>
          <w:lang w:eastAsia="ar-SA" w:bidi="ar-SA"/>
        </w:rPr>
        <w:t>Zamawiający jest uprawniony do dochodzenia naprawienia szkody na zasadach ogólnych, określonych w ustawie z dnia 23 kwietnia 1964 r Kodeks cywilny (Dz. U. z 2025 r. poz. 1071).</w:t>
      </w:r>
    </w:p>
    <w:p w:rsidR="00F37380" w:rsidRDefault="00622B35">
      <w:pPr>
        <w:ind w:left="567" w:right="608" w:hanging="360"/>
        <w:jc w:val="both"/>
        <w:textAlignment w:val="auto"/>
        <w:rPr>
          <w:rFonts w:ascii="Calibri Light" w:eastAsia="Times New Roman" w:hAnsi="Calibri Light" w:cs="Calibri Light"/>
          <w:kern w:val="0"/>
          <w:lang w:eastAsia="ar-SA" w:bidi="ar-SA"/>
        </w:rPr>
      </w:pPr>
      <w:r>
        <w:rPr>
          <w:rFonts w:ascii="Calibri Light" w:eastAsia="Times New Roman" w:hAnsi="Calibri Light" w:cs="Calibri Light"/>
          <w:kern w:val="0"/>
          <w:lang w:eastAsia="ar-SA" w:bidi="ar-SA"/>
        </w:rPr>
        <w:t>5.  Przed naliczeniem kary umownej Zamawiający może wezwać Wykonawcę do pisemnego szczegółowego podania przyczyn niewykonania lub nienależytego wykonania umowy w terminie 5 dni roboczych od daty otrzymania wezwania.</w:t>
      </w:r>
    </w:p>
    <w:p w:rsidR="00F37380" w:rsidRDefault="00622B35">
      <w:pPr>
        <w:ind w:left="567" w:right="608" w:hanging="360"/>
        <w:jc w:val="both"/>
        <w:textAlignment w:val="auto"/>
        <w:rPr>
          <w:rFonts w:ascii="Calibri Light" w:eastAsia="Times New Roman" w:hAnsi="Calibri Light" w:cs="Calibri Light"/>
          <w:kern w:val="0"/>
          <w:lang w:eastAsia="ar-SA" w:bidi="ar-SA"/>
        </w:rPr>
      </w:pPr>
      <w:r>
        <w:rPr>
          <w:rFonts w:ascii="Calibri Light" w:eastAsia="Times New Roman" w:hAnsi="Calibri Light" w:cs="Calibri Light"/>
          <w:kern w:val="0"/>
          <w:lang w:eastAsia="ar-SA" w:bidi="ar-SA"/>
        </w:rPr>
        <w:t>6.  Kary, o których mowa w ust.2 lit. a), i b) jest należna zarówna w przypadku odstąpienia umownego jak również odstąpienia dokonanego na podstawie przepisów ustawy z dnia 23 kwietnia 1964 r Kodeks Cywilny (Dz. U. z 2025 r. poz. 1071).</w:t>
      </w:r>
    </w:p>
    <w:p w:rsidR="00F37380" w:rsidRDefault="00622B35">
      <w:pPr>
        <w:ind w:left="567" w:right="608" w:hanging="360"/>
        <w:jc w:val="both"/>
        <w:textAlignment w:val="auto"/>
      </w:pPr>
      <w:r>
        <w:rPr>
          <w:rFonts w:ascii="Calibri Light" w:eastAsia="Times New Roman" w:hAnsi="Calibri Light" w:cs="Calibri Light"/>
          <w:kern w:val="0"/>
          <w:lang w:eastAsia="ar-SA" w:bidi="ar-SA"/>
        </w:rPr>
        <w:t xml:space="preserve">7. </w:t>
      </w:r>
      <w:r>
        <w:rPr>
          <w:rFonts w:ascii="Calibri Light" w:hAnsi="Calibri Light" w:cs="Calibri Light"/>
          <w:lang w:eastAsia="ar-SA" w:bidi="ar-SA"/>
        </w:rPr>
        <w:t>Zamawiający zastrzega sobie prawo potrącenia kary umownej z wierzytelnością wynikającą z faktury wystawionej przez Wykonawcę w ramach niniejszej umowy, bez oddzielnego wezwania do zapłaty. Zamawiający może też naliczyć kary umowne, o których mowa w niniejszym paragrafie, odrębnym wezwaniem do zapłaty z 7 dniowym terminem płatności.</w:t>
      </w:r>
    </w:p>
    <w:p w:rsidR="00F37380" w:rsidRDefault="00622B35">
      <w:pPr>
        <w:pStyle w:val="Akapitzlist"/>
        <w:numPr>
          <w:ilvl w:val="0"/>
          <w:numId w:val="18"/>
        </w:numPr>
        <w:ind w:left="567" w:right="608"/>
        <w:jc w:val="both"/>
        <w:textAlignment w:val="auto"/>
      </w:pPr>
      <w:r>
        <w:rPr>
          <w:rFonts w:ascii="Calibri Light" w:eastAsia="Times New Roman" w:hAnsi="Calibri Light" w:cs="Calibri Light"/>
          <w:kern w:val="0"/>
          <w:szCs w:val="24"/>
          <w:lang w:eastAsia="ar-SA" w:bidi="ar-SA"/>
        </w:rPr>
        <w:t>Naliczenie przez Zamawiającego bądź zapłata przez Wykonawcę kary umownej nie zwalnia go z zobowiązań wynikających z niniejszej umowy.</w:t>
      </w:r>
    </w:p>
    <w:p w:rsidR="00F37380" w:rsidRDefault="00622B35">
      <w:pPr>
        <w:ind w:left="567" w:right="608" w:hanging="360"/>
        <w:jc w:val="both"/>
        <w:textAlignment w:val="auto"/>
        <w:rPr>
          <w:rFonts w:ascii="Calibri Light" w:hAnsi="Calibri Light" w:cs="Calibri Light"/>
        </w:rPr>
      </w:pPr>
      <w:r>
        <w:rPr>
          <w:rFonts w:ascii="Calibri Light" w:hAnsi="Calibri Light" w:cs="Calibri Light"/>
        </w:rPr>
        <w:t>9.   Kary umowne podlegają sumowaniu.</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8</w:t>
      </w:r>
    </w:p>
    <w:p w:rsidR="00F37380" w:rsidRDefault="00622B35">
      <w:pPr>
        <w:pStyle w:val="Standard"/>
        <w:numPr>
          <w:ilvl w:val="0"/>
          <w:numId w:val="21"/>
        </w:numPr>
        <w:tabs>
          <w:tab w:val="left" w:pos="-3571"/>
        </w:tabs>
        <w:ind w:right="608"/>
        <w:jc w:val="both"/>
        <w:rPr>
          <w:rFonts w:ascii="Calibri Light" w:hAnsi="Calibri Light" w:cs="Calibri Light"/>
        </w:rPr>
      </w:pPr>
      <w:r>
        <w:rPr>
          <w:rFonts w:ascii="Calibri Light" w:hAnsi="Calibri Light" w:cs="Calibri Light"/>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 (Dz. U. z 2025 r. poz. 450).</w:t>
      </w:r>
    </w:p>
    <w:p w:rsidR="00F37380" w:rsidRDefault="00622B35">
      <w:pPr>
        <w:pStyle w:val="Standard"/>
        <w:numPr>
          <w:ilvl w:val="0"/>
          <w:numId w:val="21"/>
        </w:numPr>
        <w:tabs>
          <w:tab w:val="left" w:pos="-3571"/>
        </w:tabs>
        <w:ind w:right="608"/>
        <w:jc w:val="both"/>
        <w:rPr>
          <w:rFonts w:ascii="Calibri Light" w:hAnsi="Calibri Light" w:cs="Calibri Light"/>
        </w:rPr>
      </w:pPr>
      <w:r>
        <w:rPr>
          <w:rFonts w:ascii="Calibri Light" w:hAnsi="Calibri Light" w:cs="Calibri Light"/>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rsidR="00F37380" w:rsidRDefault="00622B35">
      <w:pPr>
        <w:pStyle w:val="Standard"/>
        <w:numPr>
          <w:ilvl w:val="0"/>
          <w:numId w:val="21"/>
        </w:numPr>
        <w:tabs>
          <w:tab w:val="left" w:pos="-3571"/>
        </w:tabs>
        <w:ind w:right="608"/>
        <w:jc w:val="both"/>
      </w:pPr>
      <w:r>
        <w:rPr>
          <w:rFonts w:ascii="Calibri Light" w:hAnsi="Calibri Light" w:cs="Calibri Light"/>
        </w:rPr>
        <w:t>Naruszenie zakazu określonego w ust. 2 skutkować będzie dla Wykonawcy obowiązkiem zapłaty na rzecz Zamawiającego kary umownej w wysokości spełnionego przez osobę trzecią świadczenia.</w:t>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9</w:t>
      </w:r>
    </w:p>
    <w:p w:rsidR="00F37380" w:rsidRDefault="00622B35">
      <w:pPr>
        <w:pStyle w:val="Standard"/>
        <w:numPr>
          <w:ilvl w:val="0"/>
          <w:numId w:val="22"/>
        </w:numPr>
        <w:ind w:right="608"/>
        <w:jc w:val="both"/>
        <w:rPr>
          <w:rFonts w:ascii="Calibri Light" w:hAnsi="Calibri Light" w:cs="Calibri Light"/>
        </w:rPr>
      </w:pPr>
      <w:r>
        <w:rPr>
          <w:rFonts w:ascii="Calibri Light" w:hAnsi="Calibri Light" w:cs="Calibri Light"/>
        </w:rPr>
        <w:t xml:space="preserve">Strony ustalają, że adresy wskazane na stronie 1  umowy są adresami do korespondencji, składania wszelkich </w:t>
      </w:r>
      <w:r>
        <w:rPr>
          <w:rFonts w:ascii="Calibri Light" w:hAnsi="Calibri Light" w:cs="Calibri Light"/>
        </w:rPr>
        <w:t>oświadczeń woli  i wiedzy.</w:t>
      </w:r>
    </w:p>
    <w:p w:rsidR="00F37380" w:rsidRDefault="00622B35">
      <w:pPr>
        <w:pStyle w:val="Standard"/>
        <w:numPr>
          <w:ilvl w:val="0"/>
          <w:numId w:val="22"/>
        </w:numPr>
        <w:ind w:right="608"/>
        <w:jc w:val="both"/>
        <w:rPr>
          <w:rFonts w:ascii="Calibri Light" w:hAnsi="Calibri Light" w:cs="Calibri Light"/>
        </w:rPr>
      </w:pPr>
      <w:r>
        <w:rPr>
          <w:rFonts w:ascii="Calibri Light" w:hAnsi="Calibri Light" w:cs="Calibri Light"/>
        </w:rPr>
        <w:t>Strony zobowiązują się do wzajemnego informowania się o wszelkich zmianach w/w adresów pod rygorem uznania za skutecznie doręczoną korespondencję kierowaną na ostatni znany drugiej Stronie adres.</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10</w:t>
      </w:r>
    </w:p>
    <w:p w:rsidR="00F37380" w:rsidRDefault="00622B35">
      <w:pPr>
        <w:pStyle w:val="Standard"/>
        <w:numPr>
          <w:ilvl w:val="0"/>
          <w:numId w:val="23"/>
        </w:numPr>
        <w:ind w:right="608"/>
        <w:jc w:val="both"/>
        <w:rPr>
          <w:rFonts w:ascii="Calibri Light" w:hAnsi="Calibri Light" w:cs="Calibri Light"/>
        </w:rPr>
      </w:pPr>
      <w:r>
        <w:rPr>
          <w:rFonts w:ascii="Calibri Light" w:hAnsi="Calibri Light" w:cs="Calibri Light"/>
        </w:rPr>
        <w:t>Zmiana postanowień zawartej umowy może nastąpić w formie pisemnej pod rygorem nieważności.</w:t>
      </w:r>
    </w:p>
    <w:p w:rsidR="00F37380" w:rsidRDefault="00622B35">
      <w:pPr>
        <w:pStyle w:val="Standard"/>
        <w:numPr>
          <w:ilvl w:val="0"/>
          <w:numId w:val="23"/>
        </w:numPr>
        <w:ind w:right="608"/>
        <w:jc w:val="both"/>
        <w:rPr>
          <w:rFonts w:ascii="Calibri Light" w:hAnsi="Calibri Light" w:cs="Calibri Light"/>
        </w:rPr>
      </w:pPr>
      <w:r>
        <w:rPr>
          <w:rFonts w:ascii="Calibri Light" w:hAnsi="Calibri Light" w:cs="Calibri Light"/>
        </w:rPr>
        <w:t>W sprawach nieuregulowanych do niniejszej umowy zastosowanie będą miały przepisy Kodeksu Cywilnego oraz  innych właściwych dla przedmiotu umowy przepisów.</w:t>
      </w:r>
    </w:p>
    <w:p w:rsidR="00F37380" w:rsidRDefault="00F37380">
      <w:pPr>
        <w:pStyle w:val="Standard"/>
        <w:ind w:right="608" w:hanging="360"/>
        <w:jc w:val="both"/>
        <w:rPr>
          <w:rFonts w:ascii="Calibri Light" w:hAnsi="Calibri Light" w:cs="Calibri Light"/>
          <w:b/>
          <w:bCs/>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11</w:t>
      </w:r>
    </w:p>
    <w:p w:rsidR="00F37380" w:rsidRDefault="00622B35">
      <w:pPr>
        <w:pStyle w:val="Standard"/>
        <w:ind w:left="567" w:right="608" w:hanging="360"/>
        <w:jc w:val="both"/>
        <w:rPr>
          <w:rFonts w:ascii="Calibri Light" w:hAnsi="Calibri Light" w:cs="Calibri Light"/>
        </w:rPr>
      </w:pPr>
      <w:r>
        <w:rPr>
          <w:rFonts w:ascii="Calibri Light" w:hAnsi="Calibri Light" w:cs="Calibri Light"/>
        </w:rPr>
        <w:t>1. Strony zobowiązują się do polubownego i w dobrej wierze rozwiązania wszelkich sporów mogących powstać na tle wykonywania niniejszej umowy.</w:t>
      </w:r>
    </w:p>
    <w:p w:rsidR="00F37380" w:rsidRDefault="00622B35">
      <w:pPr>
        <w:pStyle w:val="Standard"/>
        <w:ind w:left="567" w:right="608" w:hanging="360"/>
        <w:jc w:val="both"/>
        <w:rPr>
          <w:rFonts w:ascii="Calibri Light" w:hAnsi="Calibri Light" w:cs="Calibri Light"/>
        </w:rPr>
      </w:pPr>
      <w:r>
        <w:rPr>
          <w:rFonts w:ascii="Calibri Light" w:hAnsi="Calibri Light" w:cs="Calibri Light"/>
        </w:rPr>
        <w:t>2. Ewentualne spory mogące wyniknąć na tle realizacji niniejszej umowy podlegają rozstrzygnięciu przez sąd właściwy dla siedziby Zamawiającego.</w:t>
      </w:r>
    </w:p>
    <w:p w:rsidR="00F37380" w:rsidRDefault="00F37380">
      <w:pPr>
        <w:pStyle w:val="Standard"/>
        <w:ind w:right="608" w:hanging="360"/>
        <w:jc w:val="both"/>
        <w:rPr>
          <w:rFonts w:ascii="Calibri Light" w:hAnsi="Calibri Light" w:cs="Calibri Light"/>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12</w:t>
      </w:r>
    </w:p>
    <w:p w:rsidR="00F37380" w:rsidRDefault="00622B35">
      <w:pPr>
        <w:pStyle w:val="Standard"/>
        <w:ind w:left="709" w:right="608" w:hanging="360"/>
        <w:jc w:val="both"/>
        <w:rPr>
          <w:rFonts w:ascii="Calibri Light" w:hAnsi="Calibri Light" w:cs="Calibri Light"/>
        </w:rPr>
      </w:pPr>
      <w:r>
        <w:rPr>
          <w:rFonts w:ascii="Calibri Light" w:hAnsi="Calibri Light" w:cs="Calibri Light"/>
        </w:rPr>
        <w:t>Umowę sporządzono w dwóch egzemplarzach, po jednym dla każdej ze stron.</w:t>
      </w:r>
    </w:p>
    <w:p w:rsidR="00F37380" w:rsidRDefault="00F37380">
      <w:pPr>
        <w:pStyle w:val="Standard"/>
        <w:ind w:right="608" w:hanging="360"/>
        <w:jc w:val="both"/>
        <w:rPr>
          <w:rFonts w:ascii="Calibri Light" w:hAnsi="Calibri Light" w:cs="Calibri Light"/>
        </w:rPr>
      </w:pPr>
    </w:p>
    <w:p w:rsidR="00F37380" w:rsidRDefault="00622B35">
      <w:pPr>
        <w:pStyle w:val="Standard"/>
        <w:ind w:right="608" w:hanging="360"/>
        <w:jc w:val="center"/>
        <w:rPr>
          <w:rFonts w:ascii="Calibri Light" w:hAnsi="Calibri Light" w:cs="Calibri Light"/>
          <w:b/>
          <w:bCs/>
        </w:rPr>
      </w:pPr>
      <w:r>
        <w:rPr>
          <w:rFonts w:ascii="Calibri Light" w:hAnsi="Calibri Light" w:cs="Calibri Light"/>
          <w:b/>
          <w:bCs/>
        </w:rPr>
        <w:t>§ 13</w:t>
      </w:r>
    </w:p>
    <w:p w:rsidR="00F37380" w:rsidRDefault="00622B35">
      <w:pPr>
        <w:pStyle w:val="Standard"/>
        <w:ind w:left="709" w:right="608" w:hanging="360"/>
        <w:jc w:val="both"/>
        <w:rPr>
          <w:rFonts w:ascii="Calibri Light" w:hAnsi="Calibri Light" w:cs="Calibri Light"/>
        </w:rPr>
      </w:pPr>
      <w:r>
        <w:rPr>
          <w:rFonts w:ascii="Calibri Light" w:hAnsi="Calibri Light" w:cs="Calibri Light"/>
        </w:rPr>
        <w:t>Umowa wchodzi w życie z dniem zawarcia.</w:t>
      </w:r>
    </w:p>
    <w:p w:rsidR="00F37380" w:rsidRDefault="00F37380">
      <w:pPr>
        <w:pStyle w:val="Standard"/>
        <w:ind w:right="608"/>
        <w:jc w:val="both"/>
        <w:rPr>
          <w:rFonts w:ascii="Calibri Light" w:hAnsi="Calibri Light" w:cs="Calibri Light"/>
          <w:b/>
          <w:bCs/>
        </w:rPr>
      </w:pPr>
    </w:p>
    <w:p w:rsidR="00F37380" w:rsidRDefault="00F37380">
      <w:pPr>
        <w:pStyle w:val="Standard"/>
        <w:ind w:right="608"/>
        <w:jc w:val="both"/>
        <w:rPr>
          <w:rFonts w:ascii="Calibri Light" w:hAnsi="Calibri Light" w:cs="Calibri Light"/>
          <w:b/>
          <w:bCs/>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F37380">
      <w:pPr>
        <w:pStyle w:val="Standard"/>
        <w:ind w:right="608"/>
        <w:jc w:val="both"/>
        <w:rPr>
          <w:rFonts w:ascii="Calibri Light" w:hAnsi="Calibri Light" w:cs="Calibri Light"/>
        </w:rPr>
      </w:pPr>
    </w:p>
    <w:p w:rsidR="00F37380" w:rsidRDefault="00622B35">
      <w:pPr>
        <w:pStyle w:val="Standard"/>
        <w:ind w:right="608"/>
        <w:jc w:val="both"/>
        <w:rPr>
          <w:rFonts w:ascii="Calibri Light" w:hAnsi="Calibri Light" w:cs="Calibri Light"/>
          <w:b/>
          <w:bCs/>
        </w:rPr>
      </w:pPr>
      <w:r>
        <w:rPr>
          <w:rFonts w:ascii="Calibri Light" w:hAnsi="Calibri Light" w:cs="Calibri Light"/>
          <w:b/>
          <w:bCs/>
        </w:rPr>
        <w:t xml:space="preserve"> ZAMAWIAJĄCY:</w:t>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t xml:space="preserve">                        </w:t>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t>WYKONAWCA:</w:t>
      </w:r>
    </w:p>
    <w:p w:rsidR="00F37380" w:rsidRDefault="00F37380">
      <w:pPr>
        <w:pStyle w:val="Standard"/>
        <w:ind w:right="608"/>
        <w:jc w:val="both"/>
        <w:rPr>
          <w:rFonts w:ascii="Calibri Light" w:hAnsi="Calibri Light" w:cs="Calibri Light"/>
          <w:sz w:val="22"/>
          <w:szCs w:val="22"/>
        </w:rPr>
      </w:pPr>
    </w:p>
    <w:p w:rsidR="00F37380" w:rsidRDefault="00622B35">
      <w:pPr>
        <w:pStyle w:val="Standard"/>
        <w:ind w:right="608"/>
        <w:jc w:val="both"/>
        <w:rPr>
          <w:rFonts w:ascii="Calibri Light" w:hAnsi="Calibri Light" w:cs="Calibri Light"/>
          <w:sz w:val="22"/>
          <w:szCs w:val="22"/>
        </w:rPr>
      </w:pPr>
      <w:r>
        <w:rPr>
          <w:rFonts w:ascii="Calibri Light" w:hAnsi="Calibri Light" w:cs="Calibri Light"/>
          <w:sz w:val="22"/>
          <w:szCs w:val="22"/>
        </w:rPr>
        <w:t xml:space="preserve">                                            </w:t>
      </w:r>
    </w:p>
    <w:p w:rsidR="00F37380" w:rsidRDefault="00F37380">
      <w:pPr>
        <w:pStyle w:val="Standard"/>
        <w:ind w:right="608"/>
        <w:jc w:val="both"/>
        <w:rPr>
          <w:rFonts w:ascii="Calibri Light" w:hAnsi="Calibri Light" w:cs="Calibri Light"/>
          <w:sz w:val="22"/>
          <w:szCs w:val="22"/>
        </w:rPr>
      </w:pPr>
    </w:p>
    <w:p w:rsidR="00F37380" w:rsidRDefault="00F37380">
      <w:pPr>
        <w:pStyle w:val="Standard"/>
        <w:ind w:right="608"/>
        <w:jc w:val="both"/>
        <w:rPr>
          <w:rFonts w:ascii="Calibri Light" w:hAnsi="Calibri Light" w:cs="Calibri Light"/>
          <w:b/>
          <w:bCs/>
          <w:sz w:val="22"/>
          <w:szCs w:val="22"/>
        </w:rPr>
      </w:pPr>
    </w:p>
    <w:p w:rsidR="00F37380" w:rsidRDefault="00622B35">
      <w:pPr>
        <w:pStyle w:val="Standard"/>
        <w:ind w:right="608"/>
        <w:jc w:val="both"/>
      </w:pPr>
      <w:r>
        <w:rPr>
          <w:rFonts w:ascii="Calibri Light" w:hAnsi="Calibri Light" w:cs="Calibri Light"/>
          <w:b/>
          <w:bCs/>
          <w:sz w:val="22"/>
          <w:szCs w:val="22"/>
        </w:rPr>
        <w:tab/>
      </w:r>
    </w:p>
    <w:sectPr w:rsidR="00F37380">
      <w:pgSz w:w="11906" w:h="16838"/>
      <w:pgMar w:top="1134" w:right="385" w:bottom="1134" w:left="99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B35" w:rsidRDefault="00622B35">
      <w:r>
        <w:separator/>
      </w:r>
    </w:p>
  </w:endnote>
  <w:endnote w:type="continuationSeparator" w:id="0">
    <w:p w:rsidR="00622B35" w:rsidRDefault="0062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Arial Unicode MS'">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B35" w:rsidRDefault="00622B35">
      <w:r>
        <w:rPr>
          <w:color w:val="000000"/>
        </w:rPr>
        <w:separator/>
      </w:r>
    </w:p>
  </w:footnote>
  <w:footnote w:type="continuationSeparator" w:id="0">
    <w:p w:rsidR="00622B35" w:rsidRDefault="0062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21"/>
    <w:multiLevelType w:val="multilevel"/>
    <w:tmpl w:val="0B12349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0C183800"/>
    <w:multiLevelType w:val="multilevel"/>
    <w:tmpl w:val="2F30A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66E4B"/>
    <w:multiLevelType w:val="multilevel"/>
    <w:tmpl w:val="F26E111E"/>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BB0572"/>
    <w:multiLevelType w:val="multilevel"/>
    <w:tmpl w:val="2B9C593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1A672342"/>
    <w:multiLevelType w:val="multilevel"/>
    <w:tmpl w:val="BBAEB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14978"/>
    <w:multiLevelType w:val="multilevel"/>
    <w:tmpl w:val="7DE65A8E"/>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5652E0"/>
    <w:multiLevelType w:val="multilevel"/>
    <w:tmpl w:val="6B143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9740E3"/>
    <w:multiLevelType w:val="multilevel"/>
    <w:tmpl w:val="1BCE0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699C"/>
    <w:multiLevelType w:val="multilevel"/>
    <w:tmpl w:val="AF68DB5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92443C"/>
    <w:multiLevelType w:val="multilevel"/>
    <w:tmpl w:val="02B6652A"/>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76CBB"/>
    <w:multiLevelType w:val="multilevel"/>
    <w:tmpl w:val="2FC049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AC56B1"/>
    <w:multiLevelType w:val="multilevel"/>
    <w:tmpl w:val="2C3C7958"/>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88435C5"/>
    <w:multiLevelType w:val="multilevel"/>
    <w:tmpl w:val="2AF67894"/>
    <w:styleLink w:val="WW8Num2"/>
    <w:lvl w:ilvl="0">
      <w:start w:val="1"/>
      <w:numFmt w:val="decimal"/>
      <w:lvlText w:val="%1."/>
      <w:lvlJc w:val="left"/>
      <w:pPr>
        <w:ind w:left="720" w:hanging="360"/>
      </w:pPr>
      <w:rPr>
        <w:rFonts w:ascii="Verdana" w:hAnsi="Verdana"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2FB2538"/>
    <w:multiLevelType w:val="multilevel"/>
    <w:tmpl w:val="30209368"/>
    <w:styleLink w:val="WW8Num3"/>
    <w:lvl w:ilvl="0">
      <w:numFmt w:val="bullet"/>
      <w:lvlText w:val=""/>
      <w:lvlJc w:val="left"/>
      <w:pPr>
        <w:ind w:left="720" w:hanging="360"/>
      </w:pPr>
      <w:rPr>
        <w:rFonts w:ascii="Symbol" w:hAnsi="Symbol" w:cs="Symbol"/>
        <w:color w:val="000000"/>
        <w:kern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30E7A05"/>
    <w:multiLevelType w:val="multilevel"/>
    <w:tmpl w:val="D9DED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535251"/>
    <w:multiLevelType w:val="multilevel"/>
    <w:tmpl w:val="588EB550"/>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6" w15:restartNumberingAfterBreak="0">
    <w:nsid w:val="65A8190A"/>
    <w:multiLevelType w:val="multilevel"/>
    <w:tmpl w:val="8AB4B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E0063"/>
    <w:multiLevelType w:val="multilevel"/>
    <w:tmpl w:val="293AF0A0"/>
    <w:lvl w:ilvl="0">
      <w:start w:val="5"/>
      <w:numFmt w:val="decimal"/>
      <w:lvlText w:val="%1."/>
      <w:lvlJc w:val="left"/>
      <w:pPr>
        <w:ind w:left="644"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18" w15:restartNumberingAfterBreak="0">
    <w:nsid w:val="75830575"/>
    <w:multiLevelType w:val="multilevel"/>
    <w:tmpl w:val="0A362E92"/>
    <w:lvl w:ilvl="0">
      <w:start w:val="1"/>
      <w:numFmt w:val="decimal"/>
      <w:lvlText w:val="%1."/>
      <w:lvlJc w:val="left"/>
      <w:pPr>
        <w:ind w:left="720" w:hanging="360"/>
      </w:pPr>
      <w:rPr>
        <w:b w:val="0"/>
        <w:i w:val="0"/>
        <w:color w:val="auto"/>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9476E02"/>
    <w:multiLevelType w:val="multilevel"/>
    <w:tmpl w:val="27507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100151"/>
    <w:multiLevelType w:val="multilevel"/>
    <w:tmpl w:val="7ABAC200"/>
    <w:lvl w:ilvl="0">
      <w:start w:val="1"/>
      <w:numFmt w:val="lowerLetter"/>
      <w:lvlText w:val="%1)"/>
      <w:lvlJc w:val="left"/>
      <w:pPr>
        <w:ind w:left="493" w:hanging="360"/>
      </w:p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21" w15:restartNumberingAfterBreak="0">
    <w:nsid w:val="7CDA0BCD"/>
    <w:multiLevelType w:val="multilevel"/>
    <w:tmpl w:val="D182EC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81053150">
    <w:abstractNumId w:val="3"/>
  </w:num>
  <w:num w:numId="2" w16cid:durableId="791095490">
    <w:abstractNumId w:val="12"/>
  </w:num>
  <w:num w:numId="3" w16cid:durableId="1149326639">
    <w:abstractNumId w:val="13"/>
  </w:num>
  <w:num w:numId="4" w16cid:durableId="294718845">
    <w:abstractNumId w:val="21"/>
  </w:num>
  <w:num w:numId="5" w16cid:durableId="488523844">
    <w:abstractNumId w:val="19"/>
  </w:num>
  <w:num w:numId="6" w16cid:durableId="2139443962">
    <w:abstractNumId w:val="16"/>
  </w:num>
  <w:num w:numId="7" w16cid:durableId="1819881963">
    <w:abstractNumId w:val="6"/>
  </w:num>
  <w:num w:numId="8" w16cid:durableId="19287880">
    <w:abstractNumId w:val="20"/>
  </w:num>
  <w:num w:numId="9" w16cid:durableId="1642150010">
    <w:abstractNumId w:val="17"/>
  </w:num>
  <w:num w:numId="10" w16cid:durableId="1698123018">
    <w:abstractNumId w:val="14"/>
  </w:num>
  <w:num w:numId="11" w16cid:durableId="1156720765">
    <w:abstractNumId w:val="7"/>
  </w:num>
  <w:num w:numId="12" w16cid:durableId="421679220">
    <w:abstractNumId w:val="15"/>
  </w:num>
  <w:num w:numId="13" w16cid:durableId="689184055">
    <w:abstractNumId w:val="0"/>
  </w:num>
  <w:num w:numId="14" w16cid:durableId="2131701486">
    <w:abstractNumId w:val="0"/>
    <w:lvlOverride w:ilvl="0">
      <w:startOverride w:val="1"/>
    </w:lvlOverride>
  </w:num>
  <w:num w:numId="15" w16cid:durableId="1286084530">
    <w:abstractNumId w:val="8"/>
  </w:num>
  <w:num w:numId="16" w16cid:durableId="1977182758">
    <w:abstractNumId w:val="1"/>
  </w:num>
  <w:num w:numId="17" w16cid:durableId="23603248">
    <w:abstractNumId w:val="10"/>
  </w:num>
  <w:num w:numId="18" w16cid:durableId="2143427630">
    <w:abstractNumId w:val="18"/>
  </w:num>
  <w:num w:numId="19" w16cid:durableId="24991721">
    <w:abstractNumId w:val="4"/>
  </w:num>
  <w:num w:numId="20" w16cid:durableId="1331063607">
    <w:abstractNumId w:val="11"/>
  </w:num>
  <w:num w:numId="21" w16cid:durableId="1051616749">
    <w:abstractNumId w:val="9"/>
  </w:num>
  <w:num w:numId="22" w16cid:durableId="827792251">
    <w:abstractNumId w:val="5"/>
  </w:num>
  <w:num w:numId="23" w16cid:durableId="211309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7380"/>
    <w:rsid w:val="00622B35"/>
    <w:rsid w:val="00F00A8D"/>
    <w:rsid w:val="00F37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10C02-F002-4307-8DB5-60AAC69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rPr>
  </w:style>
  <w:style w:type="paragraph" w:styleId="Nagwek2">
    <w:name w:val="heading 2"/>
    <w:basedOn w:val="Standard"/>
    <w:next w:val="Standard"/>
    <w:uiPriority w:val="9"/>
    <w:semiHidden/>
    <w:unhideWhenUsed/>
    <w:qFormat/>
    <w:pPr>
      <w:keepNext/>
      <w:outlineLvl w:val="1"/>
    </w:pPr>
    <w:rPr>
      <w:i/>
      <w:iCs/>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tabs>
        <w:tab w:val="center" w:pos="4536"/>
        <w:tab w:val="right" w:pos="9072"/>
      </w:tabs>
    </w:pPr>
  </w:style>
  <w:style w:type="paragraph" w:customStyle="1" w:styleId="Textbody">
    <w:name w:val="Text body"/>
    <w:basedOn w:val="Standard"/>
    <w:pPr>
      <w:spacing w:after="140" w:line="276" w:lineRule="auto"/>
    </w:pPr>
  </w:style>
  <w:style w:type="paragraph" w:styleId="Tekstpodstawowywcity3">
    <w:name w:val="Body Text Indent 3"/>
    <w:basedOn w:val="Standard"/>
    <w:pPr>
      <w:tabs>
        <w:tab w:val="left" w:pos="3960"/>
      </w:tabs>
      <w:ind w:left="360" w:hanging="360"/>
      <w:jc w:val="both"/>
    </w:pPr>
  </w:style>
  <w:style w:type="paragraph" w:styleId="Tekstpodstawowywcity2">
    <w:name w:val="Body Text Indent 2"/>
    <w:basedOn w:val="Standard"/>
    <w:pPr>
      <w:ind w:left="426" w:hanging="426"/>
    </w:pPr>
  </w:style>
  <w:style w:type="paragraph" w:styleId="Tytu">
    <w:name w:val="Title"/>
    <w:basedOn w:val="Standard"/>
    <w:next w:val="Podtytu"/>
    <w:uiPriority w:val="10"/>
    <w:qFormat/>
    <w:pPr>
      <w:jc w:val="center"/>
    </w:pPr>
    <w:rPr>
      <w:b/>
    </w:rPr>
  </w:style>
  <w:style w:type="paragraph" w:styleId="Tekstdymka">
    <w:name w:val="Balloon Text"/>
    <w:basedOn w:val="Standard"/>
    <w:rPr>
      <w:rFonts w:ascii="Segoe UI" w:eastAsia="Segoe UI" w:hAnsi="Segoe UI" w:cs="Segoe UI"/>
      <w:sz w:val="18"/>
      <w:szCs w:val="18"/>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customStyle="1" w:styleId="Textbodyindent">
    <w:name w:val="Text body indent"/>
    <w:basedOn w:val="Standard"/>
  </w:style>
  <w:style w:type="paragraph" w:customStyle="1" w:styleId="Tekstpodstawowywcity21">
    <w:name w:val="Tekst podstawowy wcięty 21"/>
    <w:basedOn w:val="Standard"/>
    <w:pPr>
      <w:ind w:left="426" w:hanging="426"/>
    </w:pPr>
  </w:style>
  <w:style w:type="paragraph" w:customStyle="1" w:styleId="Tekstpodstawowywcity31">
    <w:name w:val="Tekst podstawowy wcięty 31"/>
    <w:basedOn w:val="Standard"/>
    <w:pPr>
      <w:tabs>
        <w:tab w:val="left" w:pos="3960"/>
      </w:tabs>
      <w:ind w:left="360" w:hanging="360"/>
      <w:jc w:val="both"/>
    </w:pPr>
  </w:style>
  <w:style w:type="paragraph" w:customStyle="1" w:styleId="Framecontents">
    <w:name w:val="Frame contents"/>
    <w:basedOn w:val="Textbody"/>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styleId="Podtytu">
    <w:name w:val="Subtitle"/>
    <w:basedOn w:val="Nagwek10"/>
    <w:next w:val="Textbody"/>
    <w:uiPriority w:val="11"/>
    <w:qFormat/>
    <w:pPr>
      <w:jc w:val="center"/>
    </w:pPr>
    <w:rPr>
      <w:i/>
      <w:iCs/>
    </w:rPr>
  </w:style>
  <w:style w:type="paragraph" w:styleId="Legenda">
    <w:name w:val="caption"/>
    <w:basedOn w:val="Standard"/>
    <w:pPr>
      <w:suppressLineNumbers/>
      <w:spacing w:before="120" w:after="120"/>
    </w:pPr>
    <w:rPr>
      <w:i/>
      <w:iCs/>
    </w:rPr>
  </w:style>
  <w:style w:type="paragraph" w:customStyle="1" w:styleId="Nagwek10">
    <w:name w:val="Nagłówek1"/>
    <w:basedOn w:val="Standard"/>
    <w:next w:val="Textbody"/>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style>
  <w:style w:type="paragraph" w:styleId="Lista">
    <w:name w:val="List"/>
    <w:basedOn w:val="Textbody"/>
  </w:style>
  <w:style w:type="paragraph" w:styleId="Tekstprzypisudolnego">
    <w:name w:val="footnote text"/>
    <w:basedOn w:val="Normalny"/>
    <w:rPr>
      <w:sz w:val="20"/>
      <w:szCs w:val="18"/>
    </w:rPr>
  </w:style>
  <w:style w:type="paragraph" w:styleId="Akapitzlist">
    <w:name w:val="List Paragraph"/>
    <w:basedOn w:val="Normalny"/>
    <w:pPr>
      <w:ind w:left="720"/>
    </w:pPr>
    <w:rPr>
      <w:szCs w:val="21"/>
    </w:rPr>
  </w:style>
  <w:style w:type="paragraph" w:styleId="Tekstpodstawowy">
    <w:name w:val="Body Text"/>
    <w:basedOn w:val="Normalny"/>
    <w:pPr>
      <w:spacing w:after="120"/>
    </w:pPr>
    <w:rPr>
      <w:szCs w:val="21"/>
    </w:rPr>
  </w:style>
  <w:style w:type="paragraph" w:styleId="Tekstpodstawowywcity">
    <w:name w:val="Body Text Indent"/>
    <w:basedOn w:val="Normalny"/>
    <w:pPr>
      <w:spacing w:after="120"/>
      <w:ind w:left="283"/>
      <w:textAlignment w:val="auto"/>
    </w:pPr>
    <w:rPr>
      <w:rFonts w:ascii="Times New Roman" w:eastAsia="Times New Roman" w:hAnsi="Times New Roman" w:cs="Times New Roman"/>
      <w:kern w:val="0"/>
      <w:sz w:val="20"/>
      <w:szCs w:val="20"/>
      <w:lang w:eastAsia="ar-SA" w:bidi="ar-SA"/>
    </w:rPr>
  </w:style>
  <w:style w:type="paragraph" w:customStyle="1" w:styleId="Footnote">
    <w:name w:val="Foot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6z0">
    <w:name w:val="WW8Num16z0"/>
    <w:rPr>
      <w:rFonts w:ascii="Symbol" w:eastAsia="Symbol" w:hAnsi="Symbol" w:cs="OpenSymbol, 'Arial Unicode MS'"/>
      <w:sz w:val="22"/>
      <w:szCs w:val="22"/>
    </w:rPr>
  </w:style>
  <w:style w:type="character" w:customStyle="1" w:styleId="TekstdymkaZnak">
    <w:name w:val="Tekst dymka Znak"/>
    <w:rPr>
      <w:rFonts w:ascii="Segoe UI" w:eastAsia="Segoe UI" w:hAnsi="Segoe UI" w:cs="Segoe UI"/>
      <w:kern w:val="3"/>
      <w:sz w:val="18"/>
      <w:szCs w:val="18"/>
    </w:rPr>
  </w:style>
  <w:style w:type="character" w:customStyle="1" w:styleId="TematkomentarzaZnak">
    <w:name w:val="Temat komentarza Znak"/>
    <w:rPr>
      <w:b/>
      <w:bCs/>
      <w:kern w:val="3"/>
    </w:rPr>
  </w:style>
  <w:style w:type="character" w:customStyle="1" w:styleId="TekstkomentarzaZnak">
    <w:name w:val="Tekst komentarza Znak"/>
    <w:rPr>
      <w:kern w:val="3"/>
    </w:rPr>
  </w:style>
  <w:style w:type="character" w:styleId="Odwoaniedokomentarza">
    <w:name w:val="annotation reference"/>
    <w:rPr>
      <w:sz w:val="16"/>
      <w:szCs w:val="16"/>
    </w:rPr>
  </w:style>
  <w:style w:type="character" w:customStyle="1" w:styleId="WW8Num11z0">
    <w:name w:val="WW8Num11z0"/>
  </w:style>
  <w:style w:type="character" w:customStyle="1" w:styleId="WW8Num12z0">
    <w:name w:val="WW8Num12z0"/>
    <w:rPr>
      <w:sz w:val="24"/>
    </w:rPr>
  </w:style>
  <w:style w:type="character" w:customStyle="1" w:styleId="WW8Num13z0">
    <w:name w:val="WW8Num13z0"/>
    <w:rPr>
      <w:b w:val="0"/>
      <w:sz w:val="24"/>
    </w:rPr>
  </w:style>
  <w:style w:type="character" w:customStyle="1" w:styleId="WW8Num14z0">
    <w:name w:val="WW8Num14z0"/>
    <w:rPr>
      <w:sz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4z4">
    <w:name w:val="WW8Num14z4"/>
    <w:rPr>
      <w:rFonts w:ascii="Courier New" w:eastAsia="Courier New" w:hAnsi="Courier New" w:cs="Courier New"/>
    </w:rPr>
  </w:style>
  <w:style w:type="character" w:customStyle="1" w:styleId="WW8Num14z5">
    <w:name w:val="WW8Num14z5"/>
    <w:rPr>
      <w:rFonts w:ascii="Wingdings" w:eastAsia="Wingdings" w:hAnsi="Wingdings" w:cs="Wingdings"/>
    </w:rPr>
  </w:style>
  <w:style w:type="character" w:customStyle="1" w:styleId="WW8Num22z0">
    <w:name w:val="WW8Num22z0"/>
    <w:rPr>
      <w:b w:val="0"/>
    </w:rPr>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Linenumbering">
    <w:name w:val="Line numbering"/>
  </w:style>
  <w:style w:type="character" w:styleId="Numerstrony">
    <w:name w:val="page number"/>
    <w:basedOn w:val="Domylnaczcionkaakapitu1"/>
  </w:style>
  <w:style w:type="character" w:customStyle="1" w:styleId="Domylnaczcionkaakapitu1">
    <w:name w:val="Domyślna czcionka akapitu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10z2">
    <w:name w:val="WW8Num10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0">
    <w:name w:val="WW8Num10z0"/>
    <w:rPr>
      <w:rFonts w:ascii="Symbol" w:eastAsia="Symbol" w:hAnsi="Symbol" w:cs="Symbol"/>
    </w:rPr>
  </w:style>
  <w:style w:type="character" w:customStyle="1" w:styleId="WW8Num9z0">
    <w:name w:val="WW8Num9z0"/>
  </w:style>
  <w:style w:type="character" w:customStyle="1" w:styleId="WW8Num8z0">
    <w:name w:val="WW8Num8z0"/>
  </w:style>
  <w:style w:type="character" w:customStyle="1" w:styleId="WW8Num7z0">
    <w:name w:val="WW8Num7z0"/>
  </w:style>
  <w:style w:type="character" w:customStyle="1" w:styleId="WW8Num6z0">
    <w:name w:val="WW8Num6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mbol" w:eastAsia="Symbol" w:hAnsi="Symbol" w:cs="Symbol"/>
      <w:color w:val="000000"/>
      <w:kern w:val="0"/>
      <w:sz w:val="22"/>
      <w:szCs w:val="22"/>
      <w:lang w:eastAsia="pl-P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ascii="Symbol" w:eastAsia="Symbol" w:hAnsi="Symbol" w:cs="Symbol"/>
      <w:color w:val="000000"/>
      <w:kern w:val="0"/>
      <w:sz w:val="22"/>
      <w:szCs w:val="22"/>
      <w:lang w:eastAsia="pl-PL"/>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Verdana" w:hAnsi="Verdana" w:cs="Verdana"/>
      <w:sz w:val="22"/>
      <w:szCs w:val="22"/>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Nagwek3Znak">
    <w:name w:val="Nagłówek 3 Znak"/>
    <w:basedOn w:val="Domylnaczcionkaakapitu"/>
    <w:rPr>
      <w:rFonts w:ascii="Calibri Light" w:eastAsia="Times New Roman" w:hAnsi="Calibri Light" w:cs="Calibri Light"/>
      <w:color w:val="1F3763"/>
      <w:szCs w:val="21"/>
    </w:rPr>
  </w:style>
  <w:style w:type="character" w:customStyle="1" w:styleId="TekstprzypisudolnegoZnak">
    <w:name w:val="Tekst przypisu dolnego Znak"/>
    <w:basedOn w:val="Domylnaczcionkaakapitu"/>
    <w:rPr>
      <w:sz w:val="20"/>
      <w:szCs w:val="18"/>
    </w:rPr>
  </w:style>
  <w:style w:type="character" w:styleId="Odwoanieprzypisudolnego">
    <w:name w:val="footnote reference"/>
    <w:basedOn w:val="Domylnaczcionkaakapitu"/>
    <w:rPr>
      <w:position w:val="0"/>
      <w:vertAlign w:val="superscript"/>
    </w:rPr>
  </w:style>
  <w:style w:type="character" w:customStyle="1" w:styleId="TekstpodstawowyZnak">
    <w:name w:val="Tekst podstawowy Znak"/>
    <w:basedOn w:val="Domylnaczcionkaakapitu"/>
    <w:rPr>
      <w:szCs w:val="21"/>
    </w:rPr>
  </w:style>
  <w:style w:type="character" w:customStyle="1" w:styleId="TekstpodstawowywcityZnak">
    <w:name w:val="Tekst podstawowy wcięty Znak"/>
    <w:basedOn w:val="Domylnaczcionkaakapitu"/>
    <w:rPr>
      <w:rFonts w:ascii="Times New Roman" w:eastAsia="Times New Roman" w:hAnsi="Times New Roman" w:cs="Times New Roman"/>
      <w:kern w:val="0"/>
      <w:sz w:val="20"/>
      <w:szCs w:val="20"/>
      <w:lang w:eastAsia="ar-SA" w:bidi="ar-SA"/>
    </w:rPr>
  </w:style>
  <w:style w:type="character" w:customStyle="1" w:styleId="ng-binding">
    <w:name w:val="ng-binding"/>
    <w:basedOn w:val="Domylnaczcionkaakapitu"/>
  </w:style>
  <w:style w:type="character" w:customStyle="1" w:styleId="FootnoteSymbol">
    <w:name w:val="Footnote Symbol"/>
  </w:style>
  <w:style w:type="character" w:customStyle="1" w:styleId="Footnoteanchor">
    <w:name w:val="Footnote anchor"/>
    <w:rPr>
      <w:position w:val="0"/>
      <w:vertAlign w:val="superscript"/>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t@narutowicz.krakow.pl" TargetMode="External"/><Relationship Id="rId3" Type="http://schemas.openxmlformats.org/officeDocument/2006/relationships/settings" Target="settings.xml"/><Relationship Id="rId7" Type="http://schemas.openxmlformats.org/officeDocument/2006/relationships/hyperlink" Target="mailto:dt2@narutowicz.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anna.rakowska-tartanus@netia.pl" TargetMode="External"/><Relationship Id="rId4" Type="http://schemas.openxmlformats.org/officeDocument/2006/relationships/webSettings" Target="webSettings.xml"/><Relationship Id="rId9" Type="http://schemas.openxmlformats.org/officeDocument/2006/relationships/hyperlink" Target="mailto:Jakub.Jarek@umwm.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2461</Words>
  <Characters>14766</Characters>
  <Application>Microsoft Office Word</Application>
  <DocSecurity>0</DocSecurity>
  <Lines>123</Lines>
  <Paragraphs>34</Paragraphs>
  <ScaleCrop>false</ScaleCrop>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Grüner</dc:creator>
  <cp:lastModifiedBy>Gabriela Godyń</cp:lastModifiedBy>
  <cp:revision>2</cp:revision>
  <cp:lastPrinted>2025-11-04T08:19:00Z</cp:lastPrinted>
  <dcterms:created xsi:type="dcterms:W3CDTF">2025-11-06T12:17:00Z</dcterms:created>
  <dcterms:modified xsi:type="dcterms:W3CDTF">2025-11-06T12:17:00Z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