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 w:rsidP="006339B0">
      <w:pPr>
        <w:spacing w:after="0" w:line="240" w:lineRule="auto"/>
      </w:pPr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19BD2252" w14:textId="6956AE21" w:rsidR="006339B0" w:rsidRPr="006339B0" w:rsidRDefault="006339B0" w:rsidP="006339B0">
      <w:pPr>
        <w:spacing w:after="0" w:line="240" w:lineRule="auto"/>
        <w:rPr>
          <w:sz w:val="18"/>
          <w:szCs w:val="18"/>
        </w:rPr>
      </w:pPr>
      <w:r w:rsidRPr="006339B0">
        <w:rPr>
          <w:sz w:val="18"/>
          <w:szCs w:val="18"/>
        </w:rPr>
        <w:t>Opracowanie: mgr diet. Teresa Korab</w:t>
      </w:r>
    </w:p>
    <w:p w14:paraId="1AFE69DD" w14:textId="77777777" w:rsidR="006339B0" w:rsidRPr="006339B0" w:rsidRDefault="006339B0" w:rsidP="006339B0">
      <w:pPr>
        <w:spacing w:after="0" w:line="240" w:lineRule="auto"/>
        <w:jc w:val="both"/>
        <w:rPr>
          <w:sz w:val="20"/>
          <w:szCs w:val="20"/>
        </w:rPr>
      </w:pPr>
    </w:p>
    <w:p w14:paraId="69CEAD25" w14:textId="61B73865" w:rsidR="00262896" w:rsidRPr="00C237AB" w:rsidRDefault="00262896" w:rsidP="006339B0">
      <w:pPr>
        <w:spacing w:after="0" w:line="240" w:lineRule="auto"/>
        <w:jc w:val="both"/>
        <w:rPr>
          <w:color w:val="0070C0"/>
        </w:rPr>
      </w:pPr>
      <w:r w:rsidRPr="00C237AB">
        <w:rPr>
          <w:u w:val="single"/>
        </w:rPr>
        <w:t>DIETA</w:t>
      </w:r>
      <w:r w:rsidR="00C237AB">
        <w:t>:</w:t>
      </w:r>
      <w:r>
        <w:t xml:space="preserve"> </w:t>
      </w:r>
      <w:r w:rsidR="00811947" w:rsidRPr="00C237AB">
        <w:rPr>
          <w:color w:val="0070C0"/>
        </w:rPr>
        <w:t>O KONTROLOWANEJ ZAWARTOŚCI KWASÓW TŁUSZCZOWYCH</w:t>
      </w:r>
    </w:p>
    <w:p w14:paraId="42E1FE53" w14:textId="77777777" w:rsidR="002D2F41" w:rsidRPr="006339B0" w:rsidRDefault="002D2F41" w:rsidP="006339B0">
      <w:pPr>
        <w:spacing w:after="0" w:line="240" w:lineRule="auto"/>
        <w:jc w:val="both"/>
        <w:rPr>
          <w:sz w:val="16"/>
          <w:szCs w:val="16"/>
        </w:rPr>
      </w:pPr>
    </w:p>
    <w:p w14:paraId="136B06B9" w14:textId="45946480" w:rsidR="002D2F41" w:rsidRDefault="002D2F41" w:rsidP="006339B0">
      <w:pPr>
        <w:spacing w:after="0" w:line="240" w:lineRule="auto"/>
        <w:jc w:val="both"/>
      </w:pPr>
      <w:r w:rsidRPr="002D2F41">
        <w:rPr>
          <w:u w:val="single"/>
        </w:rPr>
        <w:t>ZASTOSOWANIE DIETY</w:t>
      </w:r>
      <w:r>
        <w:t>:</w:t>
      </w:r>
    </w:p>
    <w:p w14:paraId="0E3282FA" w14:textId="2158AE03" w:rsidR="00811947" w:rsidRDefault="00811947" w:rsidP="003F06AD">
      <w:pPr>
        <w:spacing w:after="0" w:line="240" w:lineRule="auto"/>
        <w:jc w:val="both"/>
      </w:pPr>
      <w:r>
        <w:t xml:space="preserve">- w </w:t>
      </w:r>
      <w:proofErr w:type="spellStart"/>
      <w:r>
        <w:t>hiperlipidemiach</w:t>
      </w:r>
      <w:proofErr w:type="spellEnd"/>
      <w:r>
        <w:t xml:space="preserve"> (hipercholesterolemii, </w:t>
      </w:r>
      <w:proofErr w:type="spellStart"/>
      <w:r>
        <w:t>hipertriglicerydemii</w:t>
      </w:r>
      <w:proofErr w:type="spellEnd"/>
      <w:r>
        <w:t xml:space="preserve">, </w:t>
      </w:r>
      <w:proofErr w:type="spellStart"/>
      <w:r>
        <w:t>hiperlipidemii</w:t>
      </w:r>
      <w:proofErr w:type="spellEnd"/>
      <w:r>
        <w:t xml:space="preserve"> mieszanej)</w:t>
      </w:r>
    </w:p>
    <w:p w14:paraId="1A2FA75F" w14:textId="640D74AF" w:rsidR="00811947" w:rsidRDefault="00811947" w:rsidP="003F06AD">
      <w:pPr>
        <w:spacing w:after="0" w:line="240" w:lineRule="auto"/>
        <w:jc w:val="both"/>
      </w:pPr>
      <w:r>
        <w:t>- w miażdżycy</w:t>
      </w:r>
    </w:p>
    <w:p w14:paraId="51EC85CB" w14:textId="7D50E3CD" w:rsidR="00811947" w:rsidRPr="00811947" w:rsidRDefault="00811947" w:rsidP="003F06AD">
      <w:pPr>
        <w:spacing w:after="0" w:line="240" w:lineRule="auto"/>
        <w:jc w:val="both"/>
      </w:pPr>
      <w:r>
        <w:t>- w profilaktyce niedokrwiennej choroby serca</w:t>
      </w:r>
    </w:p>
    <w:p w14:paraId="2D623D48" w14:textId="127ADB0F" w:rsidR="002D2F41" w:rsidRPr="002D2F41" w:rsidRDefault="002D2F41" w:rsidP="003F06AD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CEL DIETY:</w:t>
      </w:r>
    </w:p>
    <w:p w14:paraId="2A197494" w14:textId="6F3889EB" w:rsidR="002D2F41" w:rsidRDefault="00811947" w:rsidP="002D2F41">
      <w:pPr>
        <w:spacing w:after="0" w:line="240" w:lineRule="auto"/>
        <w:jc w:val="both"/>
      </w:pPr>
      <w:r>
        <w:t>Obniżenie stężenia lipidów w surowicy krwi.</w:t>
      </w:r>
    </w:p>
    <w:p w14:paraId="479511D0" w14:textId="576B68A1" w:rsidR="002D2F41" w:rsidRPr="002D2F41" w:rsidRDefault="002D2F41" w:rsidP="002D2F41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CHARAKTERYSTYKA DIETY:</w:t>
      </w:r>
    </w:p>
    <w:p w14:paraId="039631DD" w14:textId="1722B972" w:rsidR="00982C11" w:rsidRDefault="00811947" w:rsidP="00982C11">
      <w:pPr>
        <w:spacing w:after="0" w:line="240" w:lineRule="auto"/>
        <w:jc w:val="both"/>
      </w:pPr>
      <w:r>
        <w:t xml:space="preserve">1. Najważniejszą cechą charakterystyczną diety jest </w:t>
      </w:r>
      <w:r w:rsidRPr="00181CBB">
        <w:rPr>
          <w:u w:val="single"/>
        </w:rPr>
        <w:t>ograniczenie spożycia</w:t>
      </w:r>
      <w:r>
        <w:t xml:space="preserve"> </w:t>
      </w:r>
      <w:r w:rsidRPr="00181CBB">
        <w:rPr>
          <w:b/>
          <w:bCs/>
          <w:i/>
          <w:iCs/>
        </w:rPr>
        <w:t>nasyconych kwasów tłuszczowych (NKT)</w:t>
      </w:r>
      <w:r>
        <w:t xml:space="preserve">                         i częściowe </w:t>
      </w:r>
      <w:r w:rsidRPr="00181CBB">
        <w:rPr>
          <w:u w:val="single"/>
        </w:rPr>
        <w:t>zastąpienie ich</w:t>
      </w:r>
      <w:r>
        <w:t xml:space="preserve"> </w:t>
      </w:r>
      <w:proofErr w:type="spellStart"/>
      <w:r w:rsidRPr="00181CBB">
        <w:rPr>
          <w:b/>
          <w:bCs/>
          <w:i/>
          <w:iCs/>
        </w:rPr>
        <w:t>wielo</w:t>
      </w:r>
      <w:proofErr w:type="spellEnd"/>
      <w:r w:rsidRPr="00181CBB">
        <w:rPr>
          <w:b/>
          <w:bCs/>
          <w:i/>
          <w:iCs/>
        </w:rPr>
        <w:t xml:space="preserve"> – i jednonienasyconymi kwasami tłuszczowymi (WNKT i JNKT).</w:t>
      </w:r>
    </w:p>
    <w:p w14:paraId="4AA72767" w14:textId="0E4D6FB3" w:rsidR="00811947" w:rsidRDefault="00811947" w:rsidP="00982C11">
      <w:pPr>
        <w:spacing w:after="0" w:line="240" w:lineRule="auto"/>
        <w:jc w:val="both"/>
      </w:pPr>
      <w:r w:rsidRPr="00181CBB">
        <w:rPr>
          <w:b/>
          <w:bCs/>
          <w:i/>
          <w:iCs/>
        </w:rPr>
        <w:t>Nasycone kwasy tłuszczowe</w:t>
      </w:r>
      <w:r>
        <w:t xml:space="preserve"> podnoszą stężenie </w:t>
      </w:r>
      <w:proofErr w:type="spellStart"/>
      <w:r>
        <w:t>miażdżycorodnego</w:t>
      </w:r>
      <w:proofErr w:type="spellEnd"/>
      <w:r>
        <w:t xml:space="preserve"> cholesterolu LDL i zwiększają krzepliwość krwi. </w:t>
      </w:r>
      <w:r w:rsidRPr="00181CBB">
        <w:rPr>
          <w:u w:val="single"/>
        </w:rPr>
        <w:t>Dlatego w diecie należy ograniczyć spożycie:</w:t>
      </w:r>
      <w:r>
        <w:t xml:space="preserve"> masła oraz wykluczyć</w:t>
      </w:r>
      <w:r w:rsidR="00FA2AF4">
        <w:t xml:space="preserve"> z diety</w:t>
      </w:r>
      <w:r>
        <w:t xml:space="preserve"> smalec, słoninę, boczek, podroby, tłuste mięsa, sery żółte, topione, pleśniowe, olej kokosowy, olej palmowy, wiórki kokosowe</w:t>
      </w:r>
      <w:r w:rsidR="00181CBB">
        <w:t>.</w:t>
      </w:r>
      <w:r w:rsidR="00FA2AF4">
        <w:t xml:space="preserve"> </w:t>
      </w:r>
    </w:p>
    <w:p w14:paraId="0CC8BF6B" w14:textId="21EF55C5" w:rsidR="00FA2AF4" w:rsidRDefault="00FA2AF4" w:rsidP="00982C11">
      <w:pPr>
        <w:spacing w:after="0" w:line="240" w:lineRule="auto"/>
        <w:jc w:val="both"/>
      </w:pPr>
      <w:r>
        <w:t>Zawartość cholesterolu w diecie</w:t>
      </w:r>
      <w:r w:rsidRPr="00FA2AF4">
        <w:t xml:space="preserve"> </w:t>
      </w:r>
      <w:r>
        <w:t>nie powinna przekraczać 300mg/dobę, zaś w przypadku dużych stężeń tego składnika we krwi 200mg/dobę.</w:t>
      </w:r>
    </w:p>
    <w:p w14:paraId="487E35FD" w14:textId="37754950" w:rsidR="00181CBB" w:rsidRDefault="00181CBB" w:rsidP="00982C11">
      <w:pPr>
        <w:spacing w:after="0" w:line="240" w:lineRule="auto"/>
        <w:jc w:val="both"/>
      </w:pPr>
      <w:r>
        <w:t xml:space="preserve">2. </w:t>
      </w:r>
      <w:r w:rsidRPr="00181CBB">
        <w:rPr>
          <w:u w:val="single"/>
        </w:rPr>
        <w:t>Najzdrowszymi tłuszczami są oleje roślinne</w:t>
      </w:r>
      <w:r>
        <w:t>, ponieważ zawierają mało kwasów nasyconych, zaś znacznie więcej kwasów nienasyconych, w tym tzw. niezbędnych nienasyconych kwasów tłuszczowych (NNKT). Najmniej niekorzystnych nasyconych kwasów tłuszczowych zawiera olej rzepakowy a następnie oliwa z oliwek. Zawierają one kwas oleinowy, który obniża stężenie cholesterolu LDL</w:t>
      </w:r>
      <w:r w:rsidR="00D732AC">
        <w:t>.</w:t>
      </w:r>
    </w:p>
    <w:p w14:paraId="38D282AC" w14:textId="0669F95B" w:rsidR="00D732AC" w:rsidRDefault="00D732AC" w:rsidP="00982C11">
      <w:pPr>
        <w:spacing w:after="0" w:line="240" w:lineRule="auto"/>
        <w:jc w:val="both"/>
      </w:pPr>
      <w:r>
        <w:t>Cholesterol LDL obniża także kwas linolowy występujący w olejach: słonecznikowym, sojowym, kukurydzianym, krokoszowym i z zarodków pszennych.</w:t>
      </w:r>
    </w:p>
    <w:p w14:paraId="7C83CA22" w14:textId="77777777" w:rsidR="00C50B0D" w:rsidRDefault="00D732AC" w:rsidP="00982C11">
      <w:pPr>
        <w:spacing w:after="0" w:line="240" w:lineRule="auto"/>
        <w:jc w:val="both"/>
      </w:pPr>
      <w:r>
        <w:t xml:space="preserve">Te same składniki zawierają margaryny miękkie (do smarowania pieczywa) produkowane z tych olejów, dlatego zaleca się ich spożywanie zamiast masła. </w:t>
      </w:r>
    </w:p>
    <w:p w14:paraId="3BCA7063" w14:textId="062B2B9D" w:rsidR="00FA2AF4" w:rsidRDefault="00C50B0D" w:rsidP="00982C11">
      <w:pPr>
        <w:spacing w:after="0" w:line="240" w:lineRule="auto"/>
        <w:jc w:val="both"/>
      </w:pPr>
      <w:r>
        <w:t xml:space="preserve">3. W diecie zaleca się stosowanie margaryn roślinnych oraz fermentowanych napojów mlecznych wzbogaconych                       w </w:t>
      </w:r>
      <w:r w:rsidRPr="00C50B0D">
        <w:rPr>
          <w:b/>
          <w:bCs/>
          <w:i/>
          <w:iCs/>
        </w:rPr>
        <w:t>sterole roślinne</w:t>
      </w:r>
      <w:r>
        <w:t>. Blokują one wchłanianie cholesterolu LDL w jelitach zmniejszając tym samym jego stężenie we krwi.</w:t>
      </w:r>
    </w:p>
    <w:p w14:paraId="249D3BD9" w14:textId="0DF9336F" w:rsidR="00C50B0D" w:rsidRDefault="00C50B0D" w:rsidP="00982C11">
      <w:pPr>
        <w:spacing w:after="0" w:line="240" w:lineRule="auto"/>
        <w:jc w:val="both"/>
      </w:pPr>
      <w:r>
        <w:t xml:space="preserve">Aby pozytywne efekty ich działania były odczuwalne należy ich spożyć 2 g dziennie. </w:t>
      </w:r>
    </w:p>
    <w:p w14:paraId="1F3E1095" w14:textId="7EC70698" w:rsidR="00844610" w:rsidRDefault="00844610" w:rsidP="00982C11">
      <w:pPr>
        <w:spacing w:after="0" w:line="240" w:lineRule="auto"/>
        <w:jc w:val="both"/>
      </w:pPr>
      <w:r>
        <w:t xml:space="preserve">4. </w:t>
      </w:r>
      <w:r w:rsidRPr="00A94D99">
        <w:rPr>
          <w:u w:val="single"/>
        </w:rPr>
        <w:t>Na zmniejszenie cholesterolu</w:t>
      </w:r>
      <w:r>
        <w:t xml:space="preserve"> korzystne działanie ma </w:t>
      </w:r>
      <w:r w:rsidRPr="00E27EAA">
        <w:rPr>
          <w:b/>
          <w:bCs/>
          <w:i/>
          <w:iCs/>
        </w:rPr>
        <w:t>błonnik pokarmowy</w:t>
      </w:r>
      <w:r>
        <w:t xml:space="preserve">, szczególnie jego </w:t>
      </w:r>
      <w:r w:rsidRPr="00E27EAA">
        <w:rPr>
          <w:u w:val="single"/>
        </w:rPr>
        <w:t>frakcja nierozpuszczalna</w:t>
      </w:r>
      <w:r>
        <w:t xml:space="preserve"> – pektyny, żywice i </w:t>
      </w:r>
      <w:proofErr w:type="spellStart"/>
      <w:r>
        <w:t>betaglukany</w:t>
      </w:r>
      <w:proofErr w:type="spellEnd"/>
      <w:r>
        <w:t>. Wiąże on kwasy żółciowe</w:t>
      </w:r>
      <w:r w:rsidR="00E27EAA">
        <w:t xml:space="preserve"> w jelicie cienkim zwiększając ich wydalanie.</w:t>
      </w:r>
    </w:p>
    <w:p w14:paraId="23960A1B" w14:textId="35B1CC3C" w:rsidR="00FA2AF4" w:rsidRDefault="00E27EAA">
      <w:pPr>
        <w:spacing w:after="0" w:line="240" w:lineRule="auto"/>
        <w:jc w:val="both"/>
      </w:pPr>
      <w:r w:rsidRPr="00632F21">
        <w:rPr>
          <w:u w:val="single"/>
        </w:rPr>
        <w:t>W celu zwiększenia zawartości</w:t>
      </w:r>
      <w:r>
        <w:t xml:space="preserve"> </w:t>
      </w:r>
      <w:r w:rsidRPr="00632F21">
        <w:rPr>
          <w:b/>
          <w:bCs/>
          <w:i/>
          <w:iCs/>
        </w:rPr>
        <w:t>błonnika rozpuszczalnego</w:t>
      </w:r>
      <w:r>
        <w:t xml:space="preserve"> w diecie należy zwiększyć spożycie warzyw i owoców do około 700g dziennie, ponieważ to one zawierają go najwięcej. Występuje on także w płatkach i otrębach owsianych oraz siemieniu lnianym. Jeżeli dieta ma być łatwo strawna</w:t>
      </w:r>
      <w:r w:rsidR="005343BD">
        <w:t>,</w:t>
      </w:r>
      <w:r>
        <w:t xml:space="preserve"> warzywa i owoce należy spożywać w postaci gotowanej, rozdrobnionej</w:t>
      </w:r>
      <w:r w:rsidR="00E17914">
        <w:t>,</w:t>
      </w:r>
      <w:r>
        <w:t xml:space="preserve"> w postaci przecierów, musów, soków lub w postaci drobno startych surówek. </w:t>
      </w:r>
      <w:r w:rsidR="00E17914">
        <w:t>Należy wówczas zrezygnować ze spożywania otrąb owsianych zaś siemię lniane spożywać w postaci odwaru</w:t>
      </w:r>
      <w:r w:rsidR="00D32B62">
        <w:t xml:space="preserve"> lub w postaci mielonej                       i gotowanej (np. do past twarogowych).</w:t>
      </w:r>
    </w:p>
    <w:p w14:paraId="06F93A32" w14:textId="77777777" w:rsidR="00A64ADC" w:rsidRDefault="00D32B62">
      <w:pPr>
        <w:spacing w:after="0" w:line="240" w:lineRule="auto"/>
        <w:jc w:val="both"/>
      </w:pPr>
      <w:r>
        <w:t xml:space="preserve">5. </w:t>
      </w:r>
      <w:r w:rsidR="00A64ADC">
        <w:t xml:space="preserve">Warzywa i owoce są zalecane także ze względu na zawartość przeciwutleniaczy: </w:t>
      </w:r>
    </w:p>
    <w:p w14:paraId="142EB84B" w14:textId="25B2740A" w:rsidR="00A64ADC" w:rsidRDefault="00A64ADC">
      <w:pPr>
        <w:spacing w:after="0" w:line="240" w:lineRule="auto"/>
        <w:jc w:val="both"/>
      </w:pPr>
      <w:r>
        <w:rPr>
          <w:rFonts w:cstheme="minorHAnsi"/>
        </w:rPr>
        <w:t>▪</w:t>
      </w:r>
      <w:r>
        <w:t xml:space="preserve"> witaminy C (czarna porzeczka, truskawki, owoce cytrusowe, natka pietruszki) </w:t>
      </w:r>
    </w:p>
    <w:p w14:paraId="7B435F15" w14:textId="6525D0CA" w:rsidR="00A64ADC" w:rsidRDefault="00A64ADC">
      <w:pPr>
        <w:spacing w:after="0" w:line="240" w:lineRule="auto"/>
        <w:jc w:val="both"/>
      </w:pPr>
      <w:r>
        <w:rPr>
          <w:rFonts w:cstheme="minorHAnsi"/>
        </w:rPr>
        <w:t>▪</w:t>
      </w:r>
      <w:r>
        <w:t xml:space="preserve"> witaminy E (olej słonecznikowy, ziarno słonecznika, kiełki i zarodki pszenne, kiełki soi, orzechy) </w:t>
      </w:r>
    </w:p>
    <w:p w14:paraId="437D7B7E" w14:textId="5068E1E3" w:rsidR="00A64ADC" w:rsidRDefault="00A64ADC">
      <w:pPr>
        <w:spacing w:after="0" w:line="240" w:lineRule="auto"/>
        <w:jc w:val="both"/>
      </w:pPr>
      <w:r>
        <w:rPr>
          <w:rFonts w:cstheme="minorHAnsi"/>
        </w:rPr>
        <w:t>▪</w:t>
      </w:r>
      <w:r>
        <w:t xml:space="preserve"> </w:t>
      </w:r>
      <w:r>
        <w:rPr>
          <w:rFonts w:cstheme="minorHAnsi"/>
        </w:rPr>
        <w:t>β</w:t>
      </w:r>
      <w:r>
        <w:t xml:space="preserve"> – karotenu (zielone i pomarańczowe warzywa)</w:t>
      </w:r>
    </w:p>
    <w:p w14:paraId="356DF85C" w14:textId="699AE2D5" w:rsidR="00A64ADC" w:rsidRDefault="00A64ADC">
      <w:pPr>
        <w:spacing w:after="0" w:line="240" w:lineRule="auto"/>
        <w:jc w:val="both"/>
      </w:pPr>
      <w:r>
        <w:rPr>
          <w:rFonts w:cstheme="minorHAnsi"/>
        </w:rPr>
        <w:t>▪</w:t>
      </w:r>
      <w:r>
        <w:t xml:space="preserve"> flawonoidów (</w:t>
      </w:r>
      <w:r w:rsidR="007844FF">
        <w:t>borówki</w:t>
      </w:r>
      <w:r>
        <w:t>, grejpfruty, czarne porzeczki</w:t>
      </w:r>
      <w:r w:rsidR="007844FF">
        <w:t>, jabłka, buraki</w:t>
      </w:r>
      <w:r>
        <w:t>).</w:t>
      </w:r>
    </w:p>
    <w:p w14:paraId="529B3E23" w14:textId="77777777" w:rsidR="00A94D99" w:rsidRDefault="00A94D99">
      <w:pPr>
        <w:spacing w:after="0" w:line="240" w:lineRule="auto"/>
        <w:jc w:val="both"/>
      </w:pPr>
      <w:r>
        <w:t xml:space="preserve">5. </w:t>
      </w:r>
      <w:r w:rsidRPr="00A94D99">
        <w:rPr>
          <w:u w:val="single"/>
        </w:rPr>
        <w:t>W diecie należy zwracać uwagę na składniki mineralne</w:t>
      </w:r>
      <w:r>
        <w:t xml:space="preserve">. </w:t>
      </w:r>
    </w:p>
    <w:p w14:paraId="168D8A9E" w14:textId="2D0C796E" w:rsidR="00D32B62" w:rsidRDefault="00A94D99">
      <w:pPr>
        <w:spacing w:after="0" w:line="240" w:lineRule="auto"/>
        <w:jc w:val="both"/>
      </w:pPr>
      <w:r w:rsidRPr="00A94D99">
        <w:rPr>
          <w:u w:val="single"/>
        </w:rPr>
        <w:t>Ograniczyć</w:t>
      </w:r>
      <w:r>
        <w:t xml:space="preserve"> należy spożycie </w:t>
      </w:r>
      <w:r w:rsidRPr="00A94D99">
        <w:rPr>
          <w:b/>
          <w:bCs/>
          <w:i/>
          <w:iCs/>
        </w:rPr>
        <w:t xml:space="preserve">soli </w:t>
      </w:r>
      <w:r>
        <w:t xml:space="preserve">kuchennej do 5g na dobę oraz przyprawy i koncentraty z dodatkiem </w:t>
      </w:r>
      <w:r w:rsidRPr="00A94D99">
        <w:rPr>
          <w:b/>
          <w:bCs/>
          <w:i/>
          <w:iCs/>
        </w:rPr>
        <w:t>glutaminianu sodu</w:t>
      </w:r>
      <w:r>
        <w:t>. Sód w nadmiarze zatrzymuje wodę w organizmie oraz zwiększa ciśnienie krwi.</w:t>
      </w:r>
    </w:p>
    <w:p w14:paraId="11D24699" w14:textId="77777777" w:rsidR="00A94D99" w:rsidRDefault="00A94D99">
      <w:pPr>
        <w:spacing w:after="0" w:line="240" w:lineRule="auto"/>
        <w:jc w:val="both"/>
      </w:pPr>
      <w:r>
        <w:t xml:space="preserve">Zwiększyć natomiast należy: </w:t>
      </w:r>
    </w:p>
    <w:p w14:paraId="2E5A6E71" w14:textId="77777777" w:rsidR="00A94D99" w:rsidRDefault="00A94D99">
      <w:pPr>
        <w:spacing w:after="0" w:line="240" w:lineRule="auto"/>
        <w:jc w:val="both"/>
      </w:pPr>
      <w:r>
        <w:t>Potas – reguluje czynność serca, obniża ciśnienie krwi</w:t>
      </w:r>
    </w:p>
    <w:p w14:paraId="5C9027A9" w14:textId="77777777" w:rsidR="007844FF" w:rsidRDefault="00A94D99">
      <w:pPr>
        <w:spacing w:after="0" w:line="240" w:lineRule="auto"/>
        <w:jc w:val="both"/>
      </w:pPr>
      <w:r>
        <w:t xml:space="preserve">Magnez – reguluje wytwarzanie cholesterolu w organizmie, chroni przed arytmią, zapobiega tworzeniu zakrzepów. Wapń – jest konieczny do prawidłowej pracy serca i mięśni, </w:t>
      </w:r>
      <w:r w:rsidR="00013B2A">
        <w:t>uczestniczy w procesach krzepnięcia</w:t>
      </w:r>
    </w:p>
    <w:p w14:paraId="5B72B94F" w14:textId="0E3E8D39" w:rsidR="00A94D99" w:rsidRDefault="00A94D99">
      <w:pPr>
        <w:spacing w:after="0" w:line="240" w:lineRule="auto"/>
        <w:jc w:val="both"/>
      </w:pPr>
      <w:r>
        <w:t xml:space="preserve"> </w:t>
      </w:r>
      <w:r w:rsidR="007844FF">
        <w:t>S</w:t>
      </w:r>
      <w:r>
        <w:t>elen</w:t>
      </w:r>
      <w:r w:rsidR="007844FF">
        <w:t xml:space="preserve"> – wraz z witaminą E ochrania błony komórkowe przed toksycznymi nadtlenkami.</w:t>
      </w:r>
    </w:p>
    <w:p w14:paraId="026AE93E" w14:textId="02DB3D36" w:rsidR="007844FF" w:rsidRPr="007844FF" w:rsidRDefault="007844FF">
      <w:pPr>
        <w:spacing w:after="0" w:line="240" w:lineRule="auto"/>
        <w:jc w:val="both"/>
        <w:rPr>
          <w:u w:val="single"/>
        </w:rPr>
      </w:pPr>
      <w:r w:rsidRPr="007844FF">
        <w:rPr>
          <w:u w:val="single"/>
        </w:rPr>
        <w:t>WSKAZÓWKI TECHNOLOGICZNE:</w:t>
      </w:r>
    </w:p>
    <w:p w14:paraId="24F1CE23" w14:textId="38800FF8" w:rsidR="007844FF" w:rsidRDefault="007844FF">
      <w:pPr>
        <w:spacing w:after="0" w:line="240" w:lineRule="auto"/>
        <w:jc w:val="both"/>
      </w:pPr>
      <w:r>
        <w:t>1. Potrawy najlepiej sporządzać metodą gotowania w wodzie lub na parze</w:t>
      </w:r>
    </w:p>
    <w:p w14:paraId="021BD89C" w14:textId="309BB655" w:rsidR="007844FF" w:rsidRDefault="007844FF">
      <w:pPr>
        <w:spacing w:after="0" w:line="240" w:lineRule="auto"/>
        <w:jc w:val="both"/>
      </w:pPr>
      <w:r>
        <w:t>Duszenie z zastosowaniem beztłuszczowego obsmażania na patelniach o powierzchni nieprzywierającej.</w:t>
      </w:r>
    </w:p>
    <w:p w14:paraId="5F48180B" w14:textId="4792D7F1" w:rsidR="00833344" w:rsidRDefault="00833344">
      <w:pPr>
        <w:spacing w:after="0" w:line="240" w:lineRule="auto"/>
        <w:jc w:val="both"/>
      </w:pPr>
      <w:r>
        <w:t xml:space="preserve">Pieczenie w rękawie foliowym, w naczyniach ceramicznych lub w </w:t>
      </w:r>
      <w:proofErr w:type="spellStart"/>
      <w:r>
        <w:t>kombiwarach</w:t>
      </w:r>
      <w:proofErr w:type="spellEnd"/>
      <w:r w:rsidR="005343BD">
        <w:t>, ewentualnie na grillu elektrycznym</w:t>
      </w:r>
      <w:r>
        <w:t>.</w:t>
      </w:r>
    </w:p>
    <w:p w14:paraId="3B469753" w14:textId="2496108C" w:rsidR="005343BD" w:rsidRPr="005343BD" w:rsidRDefault="005343BD">
      <w:pPr>
        <w:spacing w:after="0" w:line="240" w:lineRule="auto"/>
        <w:jc w:val="both"/>
        <w:rPr>
          <w:sz w:val="20"/>
          <w:szCs w:val="20"/>
        </w:rPr>
      </w:pPr>
      <w:r w:rsidRPr="005343BD">
        <w:rPr>
          <w:b/>
          <w:bCs/>
          <w:sz w:val="20"/>
          <w:szCs w:val="20"/>
        </w:rPr>
        <w:t>Uwaga:</w:t>
      </w:r>
      <w:r w:rsidRPr="005343BD">
        <w:rPr>
          <w:sz w:val="20"/>
          <w:szCs w:val="20"/>
        </w:rPr>
        <w:t xml:space="preserve"> Literatura </w:t>
      </w:r>
      <w:r w:rsidR="00BF47AA">
        <w:rPr>
          <w:sz w:val="20"/>
          <w:szCs w:val="20"/>
        </w:rPr>
        <w:t>oraz materiały dodatkowe</w:t>
      </w:r>
      <w:r w:rsidRPr="005343BD">
        <w:rPr>
          <w:sz w:val="20"/>
          <w:szCs w:val="20"/>
        </w:rPr>
        <w:t xml:space="preserve"> dostępn</w:t>
      </w:r>
      <w:r w:rsidR="00BF47AA">
        <w:rPr>
          <w:sz w:val="20"/>
          <w:szCs w:val="20"/>
        </w:rPr>
        <w:t>e</w:t>
      </w:r>
      <w:r w:rsidRPr="005343BD">
        <w:rPr>
          <w:sz w:val="20"/>
          <w:szCs w:val="20"/>
        </w:rPr>
        <w:t xml:space="preserve"> na stronie internetowej szpitala w zakładce „Żywienie dla zdrowia”.</w:t>
      </w:r>
    </w:p>
    <w:sectPr w:rsidR="005343BD" w:rsidRPr="005343BD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605D5"/>
    <w:multiLevelType w:val="hybridMultilevel"/>
    <w:tmpl w:val="1CF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037">
    <w:abstractNumId w:val="0"/>
  </w:num>
  <w:num w:numId="2" w16cid:durableId="12524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13B2A"/>
    <w:rsid w:val="00023876"/>
    <w:rsid w:val="001250DC"/>
    <w:rsid w:val="00181CBB"/>
    <w:rsid w:val="001D3882"/>
    <w:rsid w:val="0020008F"/>
    <w:rsid w:val="00262896"/>
    <w:rsid w:val="002B4200"/>
    <w:rsid w:val="002D2F41"/>
    <w:rsid w:val="002F5772"/>
    <w:rsid w:val="00347F3C"/>
    <w:rsid w:val="00392345"/>
    <w:rsid w:val="00394CB3"/>
    <w:rsid w:val="003D0516"/>
    <w:rsid w:val="003D773F"/>
    <w:rsid w:val="003F06AD"/>
    <w:rsid w:val="00464196"/>
    <w:rsid w:val="004E41AD"/>
    <w:rsid w:val="0053432B"/>
    <w:rsid w:val="005343BD"/>
    <w:rsid w:val="006039C7"/>
    <w:rsid w:val="00632F21"/>
    <w:rsid w:val="006339B0"/>
    <w:rsid w:val="00693A15"/>
    <w:rsid w:val="006A5446"/>
    <w:rsid w:val="006E785C"/>
    <w:rsid w:val="007844FF"/>
    <w:rsid w:val="00811947"/>
    <w:rsid w:val="00831EA0"/>
    <w:rsid w:val="00833344"/>
    <w:rsid w:val="00844610"/>
    <w:rsid w:val="00855BB3"/>
    <w:rsid w:val="00891FD1"/>
    <w:rsid w:val="00927268"/>
    <w:rsid w:val="0093124B"/>
    <w:rsid w:val="00982C11"/>
    <w:rsid w:val="009F61C7"/>
    <w:rsid w:val="00A070F2"/>
    <w:rsid w:val="00A64ADC"/>
    <w:rsid w:val="00A852C8"/>
    <w:rsid w:val="00A94D99"/>
    <w:rsid w:val="00AB6773"/>
    <w:rsid w:val="00AE46BB"/>
    <w:rsid w:val="00AE7B55"/>
    <w:rsid w:val="00AF5602"/>
    <w:rsid w:val="00B217AE"/>
    <w:rsid w:val="00B25FD8"/>
    <w:rsid w:val="00BB11C9"/>
    <w:rsid w:val="00BF47AA"/>
    <w:rsid w:val="00C061C5"/>
    <w:rsid w:val="00C237AB"/>
    <w:rsid w:val="00C50B0D"/>
    <w:rsid w:val="00CE533C"/>
    <w:rsid w:val="00D32B62"/>
    <w:rsid w:val="00D359CF"/>
    <w:rsid w:val="00D44832"/>
    <w:rsid w:val="00D53A69"/>
    <w:rsid w:val="00D56985"/>
    <w:rsid w:val="00D732AC"/>
    <w:rsid w:val="00D75F48"/>
    <w:rsid w:val="00DB170A"/>
    <w:rsid w:val="00DF23F9"/>
    <w:rsid w:val="00E17914"/>
    <w:rsid w:val="00E27EAA"/>
    <w:rsid w:val="00E76076"/>
    <w:rsid w:val="00E77342"/>
    <w:rsid w:val="00F71931"/>
    <w:rsid w:val="00FA2AF4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6</cp:revision>
  <dcterms:created xsi:type="dcterms:W3CDTF">2024-12-10T06:44:00Z</dcterms:created>
  <dcterms:modified xsi:type="dcterms:W3CDTF">2026-02-24T07:50:00Z</dcterms:modified>
</cp:coreProperties>
</file>