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B8DF" w14:textId="31B2C579" w:rsidR="00805B7E" w:rsidRPr="00805B7E" w:rsidRDefault="00805B7E" w:rsidP="00805B7E">
      <w:pPr>
        <w:spacing w:line="276" w:lineRule="auto"/>
        <w:jc w:val="both"/>
        <w:rPr>
          <w:rFonts w:ascii="GE Inspira Sans" w:hAnsi="GE Inspira Sans"/>
          <w:color w:val="000000"/>
          <w:lang w:val="pl-PL"/>
        </w:rPr>
      </w:pPr>
      <w:r w:rsidRPr="00805B7E">
        <w:rPr>
          <w:rFonts w:ascii="GE Inspira Sans" w:hAnsi="GE Inspira Sans"/>
          <w:color w:val="000000"/>
          <w:lang w:val="pl-PL"/>
        </w:rPr>
        <w:t xml:space="preserve">Uprzejmie informujemy, że w dniu </w:t>
      </w:r>
      <w:r w:rsidR="00F74FC1">
        <w:rPr>
          <w:rFonts w:ascii="GE Inspira Sans" w:hAnsi="GE Inspira Sans"/>
          <w:color w:val="000000"/>
          <w:lang w:val="pl-PL"/>
        </w:rPr>
        <w:t>09.02</w:t>
      </w:r>
      <w:r w:rsidRPr="00805B7E">
        <w:rPr>
          <w:rFonts w:ascii="GE Inspira Sans" w:hAnsi="GE Inspira Sans"/>
          <w:color w:val="000000"/>
          <w:lang w:val="pl-PL"/>
        </w:rPr>
        <w:t>.2026 r. do Zamawiającego wpłynęły pytania do postępowania pn.: „</w:t>
      </w:r>
      <w:r w:rsidR="00F74FC1" w:rsidRPr="00F74FC1">
        <w:rPr>
          <w:rFonts w:ascii="GE Inspira Sans" w:hAnsi="GE Inspira Sans"/>
          <w:color w:val="000000"/>
          <w:lang w:val="pl-PL"/>
        </w:rPr>
        <w:t>Kompleksow</w:t>
      </w:r>
      <w:r w:rsidR="00F74FC1">
        <w:rPr>
          <w:rFonts w:ascii="GE Inspira Sans" w:hAnsi="GE Inspira Sans"/>
          <w:color w:val="000000"/>
          <w:lang w:val="pl-PL"/>
        </w:rPr>
        <w:t>a</w:t>
      </w:r>
      <w:r w:rsidR="00F74FC1" w:rsidRPr="00F74FC1">
        <w:rPr>
          <w:rFonts w:ascii="GE Inspira Sans" w:hAnsi="GE Inspira Sans"/>
          <w:color w:val="000000"/>
          <w:lang w:val="pl-PL"/>
        </w:rPr>
        <w:t xml:space="preserve"> kontrol</w:t>
      </w:r>
      <w:r w:rsidR="00F74FC1">
        <w:rPr>
          <w:rFonts w:ascii="GE Inspira Sans" w:hAnsi="GE Inspira Sans"/>
          <w:color w:val="000000"/>
          <w:lang w:val="pl-PL"/>
        </w:rPr>
        <w:t>a</w:t>
      </w:r>
      <w:r w:rsidR="00F74FC1" w:rsidRPr="00F74FC1">
        <w:rPr>
          <w:rFonts w:ascii="GE Inspira Sans" w:hAnsi="GE Inspira Sans"/>
          <w:color w:val="000000"/>
          <w:lang w:val="pl-PL"/>
        </w:rPr>
        <w:t xml:space="preserve"> sprawności, czyszczenie, regulacj</w:t>
      </w:r>
      <w:r w:rsidR="00F74FC1">
        <w:rPr>
          <w:rFonts w:ascii="GE Inspira Sans" w:hAnsi="GE Inspira Sans"/>
          <w:color w:val="000000"/>
          <w:lang w:val="pl-PL"/>
        </w:rPr>
        <w:t>a</w:t>
      </w:r>
      <w:r w:rsidR="00F74FC1" w:rsidRPr="00F74FC1">
        <w:rPr>
          <w:rFonts w:ascii="GE Inspira Sans" w:hAnsi="GE Inspira Sans"/>
          <w:color w:val="000000"/>
          <w:lang w:val="pl-PL"/>
        </w:rPr>
        <w:t xml:space="preserve"> i napraw</w:t>
      </w:r>
      <w:r w:rsidR="00F74FC1">
        <w:rPr>
          <w:rFonts w:ascii="GE Inspira Sans" w:hAnsi="GE Inspira Sans"/>
          <w:color w:val="000000"/>
          <w:lang w:val="pl-PL"/>
        </w:rPr>
        <w:t>a</w:t>
      </w:r>
      <w:r w:rsidR="00F74FC1" w:rsidRPr="00F74FC1">
        <w:rPr>
          <w:rFonts w:ascii="GE Inspira Sans" w:hAnsi="GE Inspira Sans"/>
          <w:color w:val="000000"/>
          <w:lang w:val="pl-PL"/>
        </w:rPr>
        <w:t xml:space="preserve"> kontenerów sterylizacyjnych</w:t>
      </w:r>
      <w:r w:rsidRPr="00805B7E">
        <w:rPr>
          <w:rFonts w:ascii="GE Inspira Sans" w:hAnsi="GE Inspira Sans"/>
          <w:color w:val="000000"/>
          <w:lang w:val="pl-PL"/>
        </w:rPr>
        <w:t>”.</w:t>
      </w:r>
    </w:p>
    <w:p w14:paraId="2B9294D4" w14:textId="77777777" w:rsidR="00805B7E" w:rsidRDefault="00805B7E" w:rsidP="00805B7E">
      <w:pPr>
        <w:spacing w:line="276" w:lineRule="auto"/>
        <w:jc w:val="both"/>
        <w:rPr>
          <w:rFonts w:ascii="GE Inspira Sans" w:hAnsi="GE Inspira Sans"/>
          <w:color w:val="000000"/>
          <w:lang w:val="pl-PL"/>
        </w:rPr>
      </w:pPr>
    </w:p>
    <w:p w14:paraId="0D831DE6" w14:textId="53325453" w:rsidR="00805B7E" w:rsidRDefault="00805B7E" w:rsidP="00805B7E">
      <w:pPr>
        <w:spacing w:line="276" w:lineRule="auto"/>
        <w:jc w:val="both"/>
        <w:rPr>
          <w:rFonts w:ascii="GE Inspira Sans" w:hAnsi="GE Inspira Sans"/>
          <w:color w:val="000000"/>
          <w:lang w:val="pl-PL"/>
        </w:rPr>
      </w:pPr>
      <w:r w:rsidRPr="00805B7E">
        <w:rPr>
          <w:rFonts w:ascii="GE Inspira Sans" w:hAnsi="GE Inspira Sans"/>
          <w:color w:val="000000"/>
          <w:lang w:val="pl-PL"/>
        </w:rPr>
        <w:t xml:space="preserve">Nr sprawy: </w:t>
      </w:r>
      <w:r w:rsidR="00F74FC1" w:rsidRPr="00F74FC1">
        <w:rPr>
          <w:rFonts w:ascii="GE Inspira Sans" w:hAnsi="GE Inspira Sans"/>
          <w:color w:val="000000"/>
          <w:lang w:val="pl-PL"/>
        </w:rPr>
        <w:t>104/ZP/CS/2026 r.</w:t>
      </w:r>
    </w:p>
    <w:p w14:paraId="6B3FAC3D" w14:textId="77777777" w:rsidR="00CC3EAE" w:rsidRDefault="00CC3EAE" w:rsidP="00CC3EAE">
      <w:pPr>
        <w:spacing w:line="276" w:lineRule="auto"/>
        <w:jc w:val="both"/>
        <w:rPr>
          <w:rFonts w:ascii="GE Inspira Sans" w:hAnsi="GE Inspira Sans"/>
          <w:color w:val="000000"/>
          <w:lang w:val="pl-PL"/>
        </w:rPr>
      </w:pPr>
    </w:p>
    <w:p w14:paraId="533697A2" w14:textId="15B368C9" w:rsidR="00F74FC1" w:rsidRPr="00F74FC1" w:rsidRDefault="00F74FC1" w:rsidP="00F74FC1">
      <w:pPr>
        <w:rPr>
          <w:rFonts w:ascii="GE Inspira Sans" w:hAnsi="GE Inspira Sans"/>
          <w:color w:val="000000"/>
          <w:lang w:val="pl-PL"/>
        </w:rPr>
      </w:pPr>
      <w:r w:rsidRPr="00F74FC1">
        <w:rPr>
          <w:rFonts w:ascii="GE Inspira Sans" w:hAnsi="GE Inspira Sans"/>
          <w:color w:val="000000"/>
          <w:lang w:val="pl-PL"/>
        </w:rPr>
        <w:t xml:space="preserve">Dotyczy Umowy: </w:t>
      </w:r>
    </w:p>
    <w:p w14:paraId="70640009" w14:textId="77777777" w:rsidR="00F74FC1" w:rsidRPr="00F74FC1" w:rsidRDefault="00F74FC1" w:rsidP="00F74FC1">
      <w:pPr>
        <w:numPr>
          <w:ilvl w:val="0"/>
          <w:numId w:val="1"/>
        </w:numPr>
        <w:rPr>
          <w:rFonts w:ascii="GE Inspira Sans" w:hAnsi="GE Inspira Sans"/>
          <w:color w:val="000000"/>
          <w:lang w:val="pl-PL"/>
        </w:rPr>
      </w:pPr>
      <w:r w:rsidRPr="00F74FC1">
        <w:rPr>
          <w:rFonts w:ascii="GE Inspira Sans" w:hAnsi="GE Inspira Sans"/>
          <w:color w:val="000000"/>
          <w:lang w:val="pl-PL"/>
        </w:rPr>
        <w:t xml:space="preserve">Dotyczy zapytania ofertowego, punkt II, Prosimy o modyfikacje zapisu na: „Do 30 dni od daty podpisania obustronnie umowy”. </w:t>
      </w:r>
    </w:p>
    <w:p w14:paraId="47623F79" w14:textId="77777777" w:rsidR="00F74FC1" w:rsidRPr="00F74FC1" w:rsidRDefault="00F74FC1" w:rsidP="00F74FC1">
      <w:pPr>
        <w:rPr>
          <w:rFonts w:ascii="GE Inspira Sans" w:hAnsi="GE Inspira Sans"/>
          <w:color w:val="000000"/>
          <w:lang w:val="pl-PL"/>
        </w:rPr>
      </w:pPr>
    </w:p>
    <w:p w14:paraId="087A3E24" w14:textId="1F29D582" w:rsidR="00CC3EAE" w:rsidRDefault="00F74FC1" w:rsidP="00F74FC1">
      <w:pPr>
        <w:rPr>
          <w:rFonts w:ascii="GE Inspira Sans" w:hAnsi="GE Inspira Sans"/>
          <w:color w:val="000000"/>
          <w:lang w:val="pl-PL"/>
        </w:rPr>
      </w:pPr>
      <w:r w:rsidRPr="00F74FC1">
        <w:rPr>
          <w:rFonts w:ascii="GE Inspira Sans" w:hAnsi="GE Inspira Sans"/>
          <w:color w:val="000000"/>
          <w:lang w:val="pl-PL"/>
        </w:rPr>
        <w:t>Zmiana zapisu na „Do 30 dni od daty podpisania obustronnie umowy” precyzuje moment rozpoczęcia biegu terminu i eliminuje ewentualne wątpliwości interpretacyjne. Termin liczony od dnia podpisania umowy przez obie strony jest jednoznaczny, obiektywnie weryfikowalny i zapewnia równość stron w zakresie realizacji zobowiązań. Dodatkowo takie sformułowanie jest powszechnie stosowane w obrocie prawnym i zwiększa przejrzystość oraz bezpieczeństwo kontraktowe.</w:t>
      </w:r>
    </w:p>
    <w:p w14:paraId="3881CF74" w14:textId="77777777" w:rsidR="00F74FC1" w:rsidRDefault="00F74FC1" w:rsidP="00F74FC1">
      <w:pPr>
        <w:rPr>
          <w:rFonts w:ascii="GE Inspira Sans" w:hAnsi="GE Inspira Sans"/>
          <w:color w:val="000000"/>
          <w:lang w:val="pl-PL"/>
        </w:rPr>
      </w:pPr>
    </w:p>
    <w:p w14:paraId="3BC33E9C" w14:textId="4A4BC32C" w:rsidR="00F74FC1" w:rsidRPr="00F74FC1" w:rsidRDefault="00F74FC1" w:rsidP="00F74FC1">
      <w:pPr>
        <w:rPr>
          <w:rFonts w:ascii="GE Inspira Sans" w:hAnsi="GE Inspira Sans"/>
          <w:b/>
          <w:bCs/>
          <w:color w:val="000000"/>
          <w:lang w:val="pl-PL"/>
        </w:rPr>
      </w:pPr>
      <w:r>
        <w:rPr>
          <w:rFonts w:ascii="GE Inspira Sans" w:hAnsi="GE Inspira Sans"/>
          <w:b/>
          <w:bCs/>
          <w:color w:val="000000"/>
          <w:lang w:val="pl-PL"/>
        </w:rPr>
        <w:t xml:space="preserve">Odpowiedź: </w:t>
      </w:r>
      <w:r w:rsidRPr="00F74FC1">
        <w:rPr>
          <w:rFonts w:ascii="GE Inspira Sans" w:hAnsi="GE Inspira Sans"/>
          <w:b/>
          <w:bCs/>
          <w:color w:val="000000"/>
          <w:lang w:val="pl-PL"/>
        </w:rPr>
        <w:t xml:space="preserve">Zamawiający </w:t>
      </w:r>
      <w:r>
        <w:rPr>
          <w:rFonts w:ascii="GE Inspira Sans" w:hAnsi="GE Inspira Sans"/>
          <w:b/>
          <w:bCs/>
          <w:color w:val="000000"/>
          <w:lang w:val="pl-PL"/>
        </w:rPr>
        <w:t xml:space="preserve">nie wyraża zgody na </w:t>
      </w:r>
      <w:r w:rsidRPr="00F74FC1">
        <w:rPr>
          <w:rFonts w:ascii="GE Inspira Sans" w:hAnsi="GE Inspira Sans"/>
          <w:b/>
          <w:bCs/>
          <w:color w:val="000000"/>
          <w:lang w:val="pl-PL"/>
        </w:rPr>
        <w:t>modyfikację zapisu § 1 ust. 2 Umowy.</w:t>
      </w:r>
    </w:p>
    <w:p w14:paraId="4C45C442" w14:textId="77777777" w:rsidR="00F74FC1" w:rsidRPr="00F74FC1" w:rsidRDefault="00F74FC1" w:rsidP="00F74FC1">
      <w:pPr>
        <w:rPr>
          <w:rFonts w:ascii="GE Inspira Sans" w:hAnsi="GE Inspira Sans"/>
          <w:b/>
          <w:bCs/>
          <w:color w:val="000000"/>
          <w:lang w:val="pl-PL"/>
        </w:rPr>
      </w:pPr>
    </w:p>
    <w:p w14:paraId="2B86ECCC" w14:textId="112A7085" w:rsidR="00F74FC1" w:rsidRPr="00F74FC1" w:rsidRDefault="00F74FC1" w:rsidP="00F74FC1">
      <w:pPr>
        <w:rPr>
          <w:rFonts w:ascii="GE Inspira Sans" w:hAnsi="GE Inspira Sans"/>
          <w:b/>
          <w:bCs/>
          <w:color w:val="000000"/>
          <w:lang w:val="pl-PL"/>
        </w:rPr>
      </w:pPr>
      <w:r w:rsidRPr="00F74FC1">
        <w:rPr>
          <w:rFonts w:ascii="GE Inspira Sans" w:hAnsi="GE Inspira Sans"/>
          <w:b/>
          <w:bCs/>
          <w:color w:val="000000"/>
          <w:lang w:val="pl-PL"/>
        </w:rPr>
        <w:t xml:space="preserve">Uzasadnienie: Proponowana zmiana jest bezzasadna ze względu na treść § 15 </w:t>
      </w:r>
      <w:r>
        <w:rPr>
          <w:rFonts w:ascii="GE Inspira Sans" w:hAnsi="GE Inspira Sans"/>
          <w:b/>
          <w:bCs/>
          <w:color w:val="000000"/>
          <w:lang w:val="pl-PL"/>
        </w:rPr>
        <w:t>projektu</w:t>
      </w:r>
      <w:r w:rsidRPr="00F74FC1">
        <w:rPr>
          <w:rFonts w:ascii="GE Inspira Sans" w:hAnsi="GE Inspira Sans"/>
          <w:b/>
          <w:bCs/>
          <w:color w:val="000000"/>
          <w:lang w:val="pl-PL"/>
        </w:rPr>
        <w:t xml:space="preserve"> </w:t>
      </w:r>
      <w:r>
        <w:rPr>
          <w:rFonts w:ascii="GE Inspira Sans" w:hAnsi="GE Inspira Sans"/>
          <w:b/>
          <w:bCs/>
          <w:color w:val="000000"/>
          <w:lang w:val="pl-PL"/>
        </w:rPr>
        <w:t>u</w:t>
      </w:r>
      <w:r w:rsidRPr="00F74FC1">
        <w:rPr>
          <w:rFonts w:ascii="GE Inspira Sans" w:hAnsi="GE Inspira Sans"/>
          <w:b/>
          <w:bCs/>
          <w:color w:val="000000"/>
          <w:lang w:val="pl-PL"/>
        </w:rPr>
        <w:t>mowy, który jednoznacznie precyzuje, że: „Umowa wchodzi w życie z dniem zawarcia, tj. złożenia podpisu przez ostatnią spośród osób reprezentujących strony umowy”.</w:t>
      </w:r>
    </w:p>
    <w:p w14:paraId="72371942" w14:textId="77777777" w:rsidR="00F74FC1" w:rsidRPr="00F74FC1" w:rsidRDefault="00F74FC1" w:rsidP="00F74FC1">
      <w:pPr>
        <w:rPr>
          <w:rFonts w:ascii="GE Inspira Sans" w:hAnsi="GE Inspira Sans"/>
          <w:b/>
          <w:bCs/>
          <w:color w:val="000000"/>
          <w:lang w:val="pl-PL"/>
        </w:rPr>
      </w:pPr>
    </w:p>
    <w:p w14:paraId="6207CB48" w14:textId="46D1004C" w:rsidR="00F74FC1" w:rsidRPr="00F74FC1" w:rsidRDefault="00F74FC1" w:rsidP="00F74FC1">
      <w:pPr>
        <w:rPr>
          <w:b/>
          <w:bCs/>
          <w:lang w:val="pl-PL"/>
        </w:rPr>
      </w:pPr>
      <w:r w:rsidRPr="00F74FC1">
        <w:rPr>
          <w:rFonts w:ascii="GE Inspira Sans" w:hAnsi="GE Inspira Sans"/>
          <w:b/>
          <w:bCs/>
          <w:color w:val="000000"/>
          <w:lang w:val="pl-PL"/>
        </w:rPr>
        <w:t>W związku z powyższym, termin „30 dni od daty zawarcia umowy” wskazany w § 1 ust. 2 jest tożsamy z terminem „od daty podpisania umowy przez obie strony”. Obecne brzmienie umowy w sposób obiektywny i niebudzący wątpliwości definiuje moment rozpoczęcia biegu terminu realizacji usługi, zapewniając pełną przejrzystość i bezpieczeństwo obu stron.</w:t>
      </w:r>
    </w:p>
    <w:sectPr w:rsidR="00F74FC1" w:rsidRPr="00F74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 Inspira Sans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EE6FC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8149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AE"/>
    <w:rsid w:val="001373AC"/>
    <w:rsid w:val="0074394F"/>
    <w:rsid w:val="00776A55"/>
    <w:rsid w:val="00805B7E"/>
    <w:rsid w:val="00953528"/>
    <w:rsid w:val="00B3577F"/>
    <w:rsid w:val="00CC3EAE"/>
    <w:rsid w:val="00D669B2"/>
    <w:rsid w:val="00E71B99"/>
    <w:rsid w:val="00F15F89"/>
    <w:rsid w:val="00F2569A"/>
    <w:rsid w:val="00F74FC1"/>
    <w:rsid w:val="00F820E7"/>
    <w:rsid w:val="00F8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3CEA"/>
  <w15:chartTrackingRefBased/>
  <w15:docId w15:val="{D01BB5CB-921B-4F2B-A5DB-14AB8A38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EAE"/>
    <w:pPr>
      <w:spacing w:after="0" w:line="280" w:lineRule="exact"/>
    </w:pPr>
    <w:rPr>
      <w:rFonts w:ascii="GE Inspira" w:eastAsia="Times" w:hAnsi="GE Inspira" w:cs="Times New Roman"/>
      <w:kern w:val="8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E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3E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E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E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3E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3E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3E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3E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3E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3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E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3E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3E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3E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3E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3E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3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C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3E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C3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3E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C3E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3E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C3E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3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3E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3E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Koper, Agnieszka</dc:creator>
  <cp:keywords/>
  <dc:description/>
  <cp:lastModifiedBy>Piotr Nowakowski</cp:lastModifiedBy>
  <cp:revision>3</cp:revision>
  <dcterms:created xsi:type="dcterms:W3CDTF">2026-02-09T12:59:00Z</dcterms:created>
  <dcterms:modified xsi:type="dcterms:W3CDTF">2026-02-09T13:06:00Z</dcterms:modified>
</cp:coreProperties>
</file>