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20983" w14:textId="77777777" w:rsidR="008843E2" w:rsidRPr="007514D8" w:rsidRDefault="008843E2" w:rsidP="008843E2">
      <w:pPr>
        <w:spacing w:after="0" w:line="240" w:lineRule="auto"/>
        <w:jc w:val="both"/>
        <w:rPr>
          <w:rFonts w:cstheme="minorHAnsi"/>
          <w:i/>
          <w:iCs/>
          <w:sz w:val="22"/>
          <w:szCs w:val="22"/>
        </w:rPr>
      </w:pPr>
      <w:r w:rsidRPr="007514D8">
        <w:rPr>
          <w:rFonts w:cstheme="minorHAnsi"/>
          <w:i/>
          <w:iCs/>
          <w:sz w:val="22"/>
          <w:szCs w:val="22"/>
        </w:rPr>
        <w:t xml:space="preserve">Szpital Miejski Specjalistyczny </w:t>
      </w:r>
      <w:r w:rsidRPr="007514D8">
        <w:rPr>
          <w:rFonts w:cstheme="minorHAnsi"/>
          <w:i/>
          <w:iCs/>
          <w:sz w:val="22"/>
          <w:szCs w:val="22"/>
        </w:rPr>
        <w:tab/>
      </w:r>
      <w:r w:rsidRPr="007514D8">
        <w:rPr>
          <w:rFonts w:cstheme="minorHAnsi"/>
          <w:i/>
          <w:iCs/>
          <w:sz w:val="22"/>
          <w:szCs w:val="22"/>
        </w:rPr>
        <w:tab/>
      </w:r>
      <w:r w:rsidRPr="007514D8">
        <w:rPr>
          <w:rFonts w:cstheme="minorHAnsi"/>
          <w:i/>
          <w:iCs/>
          <w:sz w:val="22"/>
          <w:szCs w:val="22"/>
        </w:rPr>
        <w:tab/>
      </w:r>
      <w:r w:rsidRPr="007514D8">
        <w:rPr>
          <w:rFonts w:cstheme="minorHAnsi"/>
          <w:i/>
          <w:iCs/>
          <w:sz w:val="22"/>
          <w:szCs w:val="22"/>
        </w:rPr>
        <w:tab/>
        <w:t xml:space="preserve">                                Kraków, dnia </w:t>
      </w:r>
      <w:r>
        <w:rPr>
          <w:rFonts w:cstheme="minorHAnsi"/>
          <w:i/>
          <w:iCs/>
          <w:sz w:val="22"/>
          <w:szCs w:val="22"/>
        </w:rPr>
        <w:t>03.06</w:t>
      </w:r>
      <w:r w:rsidRPr="007514D8">
        <w:rPr>
          <w:rFonts w:cstheme="minorHAnsi"/>
          <w:i/>
          <w:iCs/>
          <w:sz w:val="22"/>
          <w:szCs w:val="22"/>
        </w:rPr>
        <w:t>.2026 r.</w:t>
      </w:r>
    </w:p>
    <w:p w14:paraId="6B63A467" w14:textId="77777777" w:rsidR="008843E2" w:rsidRPr="007514D8" w:rsidRDefault="008843E2" w:rsidP="008843E2">
      <w:pPr>
        <w:spacing w:after="0" w:line="240" w:lineRule="auto"/>
        <w:jc w:val="both"/>
        <w:rPr>
          <w:rFonts w:cstheme="minorHAnsi"/>
          <w:i/>
          <w:iCs/>
          <w:sz w:val="22"/>
          <w:szCs w:val="22"/>
        </w:rPr>
      </w:pPr>
      <w:r w:rsidRPr="007514D8">
        <w:rPr>
          <w:rFonts w:cstheme="minorHAnsi"/>
          <w:i/>
          <w:iCs/>
          <w:sz w:val="22"/>
          <w:szCs w:val="22"/>
        </w:rPr>
        <w:t>im. Gabriela Narutowicza w Krakowie</w:t>
      </w:r>
    </w:p>
    <w:p w14:paraId="68A6FE00" w14:textId="77777777" w:rsidR="008843E2" w:rsidRPr="007514D8" w:rsidRDefault="008843E2" w:rsidP="008843E2">
      <w:pPr>
        <w:spacing w:after="0" w:line="240" w:lineRule="auto"/>
        <w:jc w:val="both"/>
        <w:rPr>
          <w:rFonts w:cstheme="minorHAnsi"/>
          <w:i/>
          <w:iCs/>
          <w:sz w:val="22"/>
          <w:szCs w:val="22"/>
        </w:rPr>
      </w:pPr>
      <w:r w:rsidRPr="007514D8">
        <w:rPr>
          <w:rFonts w:cstheme="minorHAnsi"/>
          <w:i/>
          <w:iCs/>
          <w:sz w:val="22"/>
          <w:szCs w:val="22"/>
        </w:rPr>
        <w:t>ul. Prądnicka 35-37</w:t>
      </w:r>
    </w:p>
    <w:p w14:paraId="696B2621" w14:textId="77777777" w:rsidR="008843E2" w:rsidRDefault="008843E2" w:rsidP="008843E2">
      <w:pPr>
        <w:spacing w:after="0" w:line="240" w:lineRule="auto"/>
        <w:jc w:val="both"/>
        <w:rPr>
          <w:rFonts w:cstheme="minorHAnsi"/>
          <w:i/>
          <w:iCs/>
          <w:sz w:val="22"/>
          <w:szCs w:val="22"/>
        </w:rPr>
      </w:pPr>
      <w:r w:rsidRPr="007514D8">
        <w:rPr>
          <w:rFonts w:cstheme="minorHAnsi"/>
          <w:i/>
          <w:iCs/>
          <w:sz w:val="22"/>
          <w:szCs w:val="22"/>
        </w:rPr>
        <w:t>31-202 Kraków</w:t>
      </w:r>
    </w:p>
    <w:p w14:paraId="4EA2C1EA" w14:textId="77777777" w:rsidR="008843E2" w:rsidRDefault="008843E2" w:rsidP="008843E2">
      <w:pPr>
        <w:spacing w:after="0" w:line="240" w:lineRule="auto"/>
        <w:jc w:val="both"/>
        <w:rPr>
          <w:rFonts w:cstheme="minorHAnsi"/>
          <w:i/>
          <w:iCs/>
          <w:sz w:val="22"/>
          <w:szCs w:val="22"/>
        </w:rPr>
      </w:pPr>
    </w:p>
    <w:p w14:paraId="54F6067F" w14:textId="77777777" w:rsidR="008843E2" w:rsidRDefault="008843E2" w:rsidP="008843E2">
      <w:pPr>
        <w:spacing w:after="0" w:line="240" w:lineRule="auto"/>
        <w:jc w:val="both"/>
        <w:rPr>
          <w:rFonts w:cstheme="minorHAnsi"/>
          <w:i/>
          <w:iCs/>
          <w:sz w:val="22"/>
          <w:szCs w:val="22"/>
        </w:rPr>
      </w:pPr>
    </w:p>
    <w:p w14:paraId="7D6423D4" w14:textId="77777777" w:rsidR="008843E2" w:rsidRPr="007514D8" w:rsidRDefault="008843E2" w:rsidP="008843E2">
      <w:pPr>
        <w:spacing w:after="0" w:line="240" w:lineRule="auto"/>
        <w:jc w:val="both"/>
        <w:rPr>
          <w:rFonts w:cstheme="minorHAnsi"/>
          <w:b/>
          <w:bCs/>
          <w:sz w:val="22"/>
          <w:szCs w:val="22"/>
        </w:rPr>
      </w:pPr>
      <w:r w:rsidRPr="007514D8">
        <w:rPr>
          <w:rFonts w:cstheme="minorHAnsi"/>
          <w:b/>
          <w:bCs/>
          <w:sz w:val="22"/>
          <w:szCs w:val="22"/>
        </w:rPr>
        <w:t>Dot. Postępowania - dzierżawa części powierzchni ścian w salach chorych w budynkach Szpitala (Budynek Główny oraz Budynek ks. Siemaszki) w celu zainstalowania systemu płatnej telewizji szpitalnej (STS), przeznaczonej do odbioru programów TV przez pacjentów Szpitala oraz osób odwiedzających</w:t>
      </w:r>
    </w:p>
    <w:p w14:paraId="05BF793A" w14:textId="77777777" w:rsidR="008843E2" w:rsidRPr="007514D8" w:rsidRDefault="008843E2" w:rsidP="008843E2">
      <w:pPr>
        <w:spacing w:after="0" w:line="240" w:lineRule="auto"/>
        <w:jc w:val="both"/>
        <w:rPr>
          <w:rFonts w:cstheme="minorHAnsi"/>
          <w:b/>
          <w:bCs/>
          <w:sz w:val="22"/>
          <w:szCs w:val="22"/>
        </w:rPr>
      </w:pPr>
    </w:p>
    <w:p w14:paraId="6944038B" w14:textId="77777777" w:rsidR="008843E2" w:rsidRDefault="008843E2" w:rsidP="008E5DD8">
      <w:pPr>
        <w:spacing w:after="0" w:line="240" w:lineRule="auto"/>
        <w:ind w:left="426" w:hanging="284"/>
        <w:jc w:val="both"/>
        <w:rPr>
          <w:b/>
          <w:bCs/>
          <w:i/>
          <w:iCs/>
          <w:sz w:val="22"/>
          <w:szCs w:val="22"/>
          <w:u w:val="single"/>
        </w:rPr>
      </w:pPr>
    </w:p>
    <w:p w14:paraId="19736A59" w14:textId="18D61DDA" w:rsidR="008843E2" w:rsidRPr="008843E2" w:rsidRDefault="008843E2" w:rsidP="008E5DD8">
      <w:pPr>
        <w:spacing w:after="0" w:line="240" w:lineRule="auto"/>
        <w:ind w:left="426" w:hanging="284"/>
        <w:jc w:val="both"/>
        <w:rPr>
          <w:b/>
          <w:bCs/>
          <w:i/>
          <w:iCs/>
          <w:sz w:val="22"/>
          <w:szCs w:val="22"/>
          <w:u w:val="single"/>
        </w:rPr>
      </w:pPr>
      <w:r w:rsidRPr="008843E2">
        <w:rPr>
          <w:b/>
          <w:bCs/>
          <w:i/>
          <w:iCs/>
          <w:sz w:val="22"/>
          <w:szCs w:val="22"/>
          <w:u w:val="single"/>
        </w:rPr>
        <w:t>Odpowiedzi na zadane pytania:</w:t>
      </w:r>
    </w:p>
    <w:p w14:paraId="1BF92648" w14:textId="77777777" w:rsidR="008843E2" w:rsidRPr="008843E2" w:rsidRDefault="008843E2" w:rsidP="008843E2">
      <w:pPr>
        <w:pStyle w:val="Akapitzlist"/>
        <w:spacing w:after="0" w:line="240" w:lineRule="auto"/>
        <w:ind w:left="426"/>
        <w:jc w:val="both"/>
        <w:rPr>
          <w:rFonts w:cstheme="minorHAnsi"/>
          <w:b/>
          <w:bCs/>
          <w:i/>
          <w:iCs/>
          <w:sz w:val="22"/>
          <w:szCs w:val="22"/>
          <w:u w:val="single"/>
        </w:rPr>
      </w:pPr>
    </w:p>
    <w:p w14:paraId="2ADEF712" w14:textId="055C2745" w:rsidR="00B42D00" w:rsidRPr="008E5DD8" w:rsidRDefault="00B42D00" w:rsidP="008E5DD8">
      <w:pPr>
        <w:pStyle w:val="Akapitzlist"/>
        <w:numPr>
          <w:ilvl w:val="0"/>
          <w:numId w:val="2"/>
        </w:numPr>
        <w:spacing w:after="0" w:line="240" w:lineRule="auto"/>
        <w:ind w:left="426" w:hanging="284"/>
        <w:jc w:val="both"/>
        <w:rPr>
          <w:rFonts w:cstheme="minorHAnsi"/>
          <w:sz w:val="22"/>
          <w:szCs w:val="22"/>
        </w:rPr>
      </w:pPr>
      <w:r w:rsidRPr="008E5DD8">
        <w:rPr>
          <w:rFonts w:cstheme="minorHAnsi"/>
          <w:sz w:val="22"/>
          <w:szCs w:val="22"/>
        </w:rPr>
        <w:t>Wydłużenie okresu umownego do co najmniej 10 lat. Okres zwrotu ograniczony jedynie do 36 miesięcy przy wysokim oczekiwanym czynszu dla Szpitala ogranicza możliwość zastosowania nowocześniejszych rozwiązań technologicznych.</w:t>
      </w:r>
    </w:p>
    <w:p w14:paraId="46B93CBD" w14:textId="77777777" w:rsidR="00B42D00" w:rsidRPr="008E5DD8" w:rsidRDefault="00B42D00" w:rsidP="008E5DD8">
      <w:pPr>
        <w:pStyle w:val="Akapitzlist"/>
        <w:spacing w:after="0" w:line="240" w:lineRule="auto"/>
        <w:ind w:left="426"/>
        <w:jc w:val="both"/>
        <w:rPr>
          <w:rFonts w:cstheme="minorHAnsi"/>
          <w:sz w:val="22"/>
          <w:szCs w:val="22"/>
        </w:rPr>
      </w:pPr>
      <w:r w:rsidRPr="008E5DD8">
        <w:rPr>
          <w:rFonts w:cstheme="minorHAnsi"/>
          <w:sz w:val="22"/>
          <w:szCs w:val="22"/>
        </w:rPr>
        <w:t>Proszę zwrócić uwagę, że w przypadku tego postępowania Zamawiający nie płaci za zamówienie i może ramach specyfikacji otrzymać najnowsze, najwygodniejsze dla pacjenta i personelu, a nie najtańsze rozwiązania z rynku wymagające częstych wizyt serwisowych i generujące niezadowolenie pacjentów. Ponadto bieg umowy powinien być, w naszej ocenie, liczony od dnia uruchomienia systemu i rozpoczęcia sprzedaży usług TV potwierdzonego protokołem.</w:t>
      </w:r>
    </w:p>
    <w:p w14:paraId="315EDA8C" w14:textId="77777777" w:rsidR="00740868" w:rsidRDefault="00740868" w:rsidP="008E5DD8">
      <w:pPr>
        <w:spacing w:after="0" w:line="240" w:lineRule="auto"/>
        <w:jc w:val="both"/>
        <w:rPr>
          <w:rStyle w:val="Pogrubienie"/>
          <w:rFonts w:cstheme="minorHAnsi"/>
          <w:sz w:val="16"/>
          <w:szCs w:val="16"/>
          <w:u w:val="single"/>
        </w:rPr>
      </w:pPr>
    </w:p>
    <w:p w14:paraId="6F570647" w14:textId="145C3B62" w:rsidR="008E5DD8" w:rsidRPr="00740868" w:rsidRDefault="00740868" w:rsidP="008E5DD8">
      <w:pPr>
        <w:spacing w:after="0" w:line="240" w:lineRule="auto"/>
        <w:jc w:val="both"/>
        <w:rPr>
          <w:rStyle w:val="Pogrubienie"/>
          <w:rFonts w:cstheme="minorHAnsi"/>
          <w:sz w:val="16"/>
          <w:szCs w:val="16"/>
          <w:u w:val="single"/>
        </w:rPr>
      </w:pPr>
      <w:bookmarkStart w:id="0" w:name="_Hlk231377069"/>
      <w:r w:rsidRPr="00740868">
        <w:rPr>
          <w:rStyle w:val="Pogrubienie"/>
          <w:rFonts w:cstheme="minorHAnsi"/>
          <w:sz w:val="16"/>
          <w:szCs w:val="16"/>
          <w:u w:val="single"/>
        </w:rPr>
        <w:t>Odpowiedź:</w:t>
      </w:r>
    </w:p>
    <w:bookmarkEnd w:id="0"/>
    <w:p w14:paraId="0CAE82B6" w14:textId="7C15E74A" w:rsidR="008E5DD8" w:rsidRPr="004D22EE" w:rsidRDefault="008E5DD8" w:rsidP="008E5DD8">
      <w:pPr>
        <w:spacing w:after="0" w:line="240" w:lineRule="auto"/>
        <w:jc w:val="both"/>
        <w:rPr>
          <w:rFonts w:cstheme="minorHAnsi"/>
          <w:i/>
          <w:iCs/>
          <w:sz w:val="22"/>
          <w:szCs w:val="22"/>
        </w:rPr>
      </w:pPr>
      <w:r w:rsidRPr="004D22EE">
        <w:rPr>
          <w:rStyle w:val="Pogrubienie"/>
          <w:rFonts w:cstheme="minorHAnsi"/>
          <w:sz w:val="22"/>
          <w:szCs w:val="22"/>
        </w:rPr>
        <w:t xml:space="preserve">Zawarcie umowy na okres dłuższy 3 lata wymaga uzyskania odrębnej zgody Prezydenta Miasta Krakowa, której </w:t>
      </w:r>
      <w:r>
        <w:rPr>
          <w:rStyle w:val="Pogrubienie"/>
          <w:rFonts w:cstheme="minorHAnsi"/>
          <w:sz w:val="22"/>
          <w:szCs w:val="22"/>
        </w:rPr>
        <w:t>Szpital</w:t>
      </w:r>
      <w:r w:rsidRPr="004D22EE">
        <w:rPr>
          <w:rStyle w:val="Pogrubienie"/>
          <w:rFonts w:cstheme="minorHAnsi"/>
          <w:sz w:val="22"/>
          <w:szCs w:val="22"/>
        </w:rPr>
        <w:t xml:space="preserve"> nie jest w stanie zagwarantować na etapie niniejszego postępowania. </w:t>
      </w:r>
    </w:p>
    <w:p w14:paraId="3372FE18" w14:textId="77777777" w:rsidR="008E5DD8" w:rsidRPr="004D22EE" w:rsidRDefault="008E5DD8" w:rsidP="008E5DD8">
      <w:pPr>
        <w:spacing w:after="0" w:line="240" w:lineRule="auto"/>
        <w:jc w:val="both"/>
        <w:rPr>
          <w:rStyle w:val="Pogrubienie"/>
          <w:rFonts w:cstheme="minorHAnsi"/>
          <w:sz w:val="22"/>
          <w:szCs w:val="22"/>
        </w:rPr>
      </w:pPr>
      <w:r>
        <w:rPr>
          <w:rStyle w:val="Pogrubienie"/>
          <w:rFonts w:cstheme="minorHAnsi"/>
          <w:sz w:val="22"/>
          <w:szCs w:val="22"/>
        </w:rPr>
        <w:t xml:space="preserve">Szpital </w:t>
      </w:r>
      <w:r w:rsidRPr="004D22EE">
        <w:rPr>
          <w:rStyle w:val="Pogrubienie"/>
          <w:rFonts w:cstheme="minorHAnsi"/>
          <w:sz w:val="22"/>
          <w:szCs w:val="22"/>
        </w:rPr>
        <w:t>podtrzymuje dotychczasowe zapisy ogłoszenia o przetargu.</w:t>
      </w:r>
    </w:p>
    <w:p w14:paraId="3F118DF8" w14:textId="77777777" w:rsidR="008E5DD8" w:rsidRPr="00B42D00" w:rsidRDefault="008E5DD8" w:rsidP="00B42D00">
      <w:pPr>
        <w:rPr>
          <w:rFonts w:cstheme="minorHAnsi"/>
          <w:sz w:val="20"/>
          <w:szCs w:val="20"/>
        </w:rPr>
      </w:pPr>
    </w:p>
    <w:p w14:paraId="3A35D0ED" w14:textId="7E68F23B" w:rsidR="008E5DD8" w:rsidRDefault="00B42D00" w:rsidP="008E5DD8">
      <w:pPr>
        <w:pStyle w:val="Akapitzlist"/>
        <w:numPr>
          <w:ilvl w:val="0"/>
          <w:numId w:val="2"/>
        </w:numPr>
        <w:spacing w:line="240" w:lineRule="auto"/>
        <w:ind w:left="426" w:hanging="284"/>
        <w:jc w:val="both"/>
        <w:rPr>
          <w:rFonts w:cstheme="minorHAnsi"/>
          <w:sz w:val="22"/>
          <w:szCs w:val="22"/>
        </w:rPr>
      </w:pPr>
      <w:r w:rsidRPr="008E5DD8">
        <w:rPr>
          <w:rFonts w:cstheme="minorHAnsi"/>
          <w:sz w:val="22"/>
          <w:szCs w:val="22"/>
        </w:rPr>
        <w:t xml:space="preserve">Prosimy również o rozważenie zmiany samego modelu rozliczeń, z czynszu dzierżawy, na prowizję procentową, bez minimum określonego jako 45 zł netto / punkt, od całości przychodów wygenerowanych przez system ze sprzedaży usług TV, </w:t>
      </w:r>
      <w:r w:rsidR="008E5DD8" w:rsidRPr="008E5DD8">
        <w:rPr>
          <w:rFonts w:cstheme="minorHAnsi"/>
          <w:sz w:val="22"/>
          <w:szCs w:val="22"/>
        </w:rPr>
        <w:t>Internetu</w:t>
      </w:r>
      <w:r w:rsidRPr="008E5DD8">
        <w:rPr>
          <w:rFonts w:cstheme="minorHAnsi"/>
          <w:sz w:val="22"/>
          <w:szCs w:val="22"/>
        </w:rPr>
        <w:t xml:space="preserve"> oraz dopuszczanych prawem reklam. Proszę zauważyć, że summa summarum, system z większą ilością usług, kanałów TV i wyższymi obrotami może przełożyć się na wyższe przychody dla Szpitala niż stałe wynagrodzenie. Wnioskujemy o zniesienie opłaty stałej i zastąpienie jej czynszem rozliczanym procentowo lub prowizją, w wysokości minimalnej np. 20% z VAT od przychodów brutto, w tym wpływy z reklam. Ponadto Szpital otrzyma narzędzia w postaci kontroli comiesięcznych przychodów z usług TV, </w:t>
      </w:r>
      <w:r w:rsidR="008E5DD8" w:rsidRPr="008E5DD8">
        <w:rPr>
          <w:rFonts w:cstheme="minorHAnsi"/>
          <w:sz w:val="22"/>
          <w:szCs w:val="22"/>
        </w:rPr>
        <w:t>Internetu</w:t>
      </w:r>
      <w:r w:rsidRPr="008E5DD8">
        <w:rPr>
          <w:rFonts w:cstheme="minorHAnsi"/>
          <w:sz w:val="22"/>
          <w:szCs w:val="22"/>
        </w:rPr>
        <w:t xml:space="preserve"> i reklam. Odpada konieczność wspólnego i czasochłonnego comiesięcznego przeliczania środków w automatach.</w:t>
      </w:r>
    </w:p>
    <w:p w14:paraId="0726A9F4" w14:textId="12B88FF1" w:rsidR="00740868" w:rsidRPr="00740868" w:rsidRDefault="00740868" w:rsidP="008E5DD8">
      <w:pPr>
        <w:spacing w:after="0" w:line="240" w:lineRule="auto"/>
        <w:jc w:val="both"/>
        <w:rPr>
          <w:rStyle w:val="Pogrubienie"/>
          <w:rFonts w:cstheme="minorHAnsi"/>
          <w:sz w:val="16"/>
          <w:szCs w:val="16"/>
          <w:u w:val="single"/>
        </w:rPr>
      </w:pPr>
      <w:r w:rsidRPr="00740868">
        <w:rPr>
          <w:rStyle w:val="Pogrubienie"/>
          <w:rFonts w:cstheme="minorHAnsi"/>
          <w:sz w:val="16"/>
          <w:szCs w:val="16"/>
          <w:u w:val="single"/>
        </w:rPr>
        <w:t>Odpowiedź:</w:t>
      </w:r>
    </w:p>
    <w:p w14:paraId="6297E422" w14:textId="2EC2EDB9" w:rsidR="008E5DD8" w:rsidRPr="004D22EE" w:rsidRDefault="008E5DD8" w:rsidP="008E5DD8">
      <w:pPr>
        <w:spacing w:after="0" w:line="240" w:lineRule="auto"/>
        <w:jc w:val="both"/>
        <w:rPr>
          <w:rStyle w:val="Pogrubienie"/>
          <w:rFonts w:cstheme="minorHAnsi"/>
          <w:sz w:val="22"/>
          <w:szCs w:val="22"/>
        </w:rPr>
      </w:pPr>
      <w:r>
        <w:rPr>
          <w:rStyle w:val="Pogrubienie"/>
          <w:rFonts w:cstheme="minorHAnsi"/>
          <w:sz w:val="22"/>
          <w:szCs w:val="22"/>
        </w:rPr>
        <w:t xml:space="preserve">Szpital </w:t>
      </w:r>
      <w:r w:rsidRPr="004D22EE">
        <w:rPr>
          <w:rStyle w:val="Pogrubienie"/>
          <w:rFonts w:cstheme="minorHAnsi"/>
          <w:sz w:val="22"/>
          <w:szCs w:val="22"/>
        </w:rPr>
        <w:t>podtrzymuje dotychczasowe zapisy ogłoszenia o przetargu.</w:t>
      </w:r>
    </w:p>
    <w:p w14:paraId="042DEBB5" w14:textId="77777777" w:rsidR="00B42D00" w:rsidRPr="00B42D00" w:rsidRDefault="00B42D00" w:rsidP="00B42D00">
      <w:pPr>
        <w:rPr>
          <w:rFonts w:cstheme="minorHAnsi"/>
          <w:sz w:val="20"/>
          <w:szCs w:val="20"/>
        </w:rPr>
      </w:pPr>
    </w:p>
    <w:p w14:paraId="70B8257D" w14:textId="6DEDA743" w:rsidR="00B42D00" w:rsidRDefault="00B42D00" w:rsidP="008E5DD8">
      <w:pPr>
        <w:pStyle w:val="Akapitzlist"/>
        <w:numPr>
          <w:ilvl w:val="0"/>
          <w:numId w:val="2"/>
        </w:numPr>
        <w:spacing w:after="0" w:line="240" w:lineRule="auto"/>
        <w:ind w:left="426" w:hanging="284"/>
        <w:jc w:val="both"/>
        <w:rPr>
          <w:rFonts w:cstheme="minorHAnsi"/>
          <w:sz w:val="22"/>
          <w:szCs w:val="22"/>
        </w:rPr>
      </w:pPr>
      <w:r w:rsidRPr="008E5DD8">
        <w:rPr>
          <w:rFonts w:cstheme="minorHAnsi"/>
          <w:sz w:val="22"/>
          <w:szCs w:val="22"/>
        </w:rPr>
        <w:t xml:space="preserve">Prosimy o zwiększenie wymaganej minimalnej liczby kanałów TV do co najmniej 45, w tym kanałów </w:t>
      </w:r>
      <w:proofErr w:type="spellStart"/>
      <w:r w:rsidRPr="008E5DD8">
        <w:rPr>
          <w:rFonts w:cstheme="minorHAnsi"/>
          <w:sz w:val="22"/>
          <w:szCs w:val="22"/>
        </w:rPr>
        <w:t>premium</w:t>
      </w:r>
      <w:proofErr w:type="spellEnd"/>
      <w:r w:rsidRPr="008E5DD8">
        <w:rPr>
          <w:rFonts w:cstheme="minorHAnsi"/>
          <w:sz w:val="22"/>
          <w:szCs w:val="22"/>
        </w:rPr>
        <w:t xml:space="preserve"> i </w:t>
      </w:r>
      <w:proofErr w:type="spellStart"/>
      <w:r w:rsidRPr="008E5DD8">
        <w:rPr>
          <w:rFonts w:cstheme="minorHAnsi"/>
          <w:sz w:val="22"/>
          <w:szCs w:val="22"/>
        </w:rPr>
        <w:t>sat</w:t>
      </w:r>
      <w:proofErr w:type="spellEnd"/>
      <w:r w:rsidRPr="008E5DD8">
        <w:rPr>
          <w:rFonts w:cstheme="minorHAnsi"/>
          <w:sz w:val="22"/>
          <w:szCs w:val="22"/>
        </w:rPr>
        <w:t xml:space="preserve"> oraz do 2 kanałów info bezpłatnych. Rozwiązania, których oczekują dzisiaj pacjenci to co najmniej 45-50 programów TV i radiowych, w tym </w:t>
      </w:r>
      <w:proofErr w:type="spellStart"/>
      <w:r w:rsidRPr="008E5DD8">
        <w:rPr>
          <w:rFonts w:cstheme="minorHAnsi"/>
          <w:sz w:val="22"/>
          <w:szCs w:val="22"/>
        </w:rPr>
        <w:t>premium</w:t>
      </w:r>
      <w:proofErr w:type="spellEnd"/>
      <w:r w:rsidRPr="008E5DD8">
        <w:rPr>
          <w:rFonts w:cstheme="minorHAnsi"/>
          <w:sz w:val="22"/>
          <w:szCs w:val="22"/>
        </w:rPr>
        <w:t xml:space="preserve"> oraz wiele form płatności w pakietach kupowanych na cały pobyt, nie zaś na poszczególne godziny, doładowania kwotowe czy na 1 dzień. Wnioskujemy o możliwość wyłączonego oferowanie telewizji w pakietach: 1 doba, 3 dni, 5 dni, 7 dni, 14 dni, 21 dni, 30 dni. Proponujemy, aby określić wymóg minimalny 40 programów TV i dodać punktację 1 pkt za każdy dodatkowy program TV. Proszę również wziąć pod uwagę wymóg oferowania płatnego szerokopasmowego </w:t>
      </w:r>
      <w:proofErr w:type="spellStart"/>
      <w:r w:rsidRPr="008E5DD8">
        <w:rPr>
          <w:rFonts w:cstheme="minorHAnsi"/>
          <w:sz w:val="22"/>
          <w:szCs w:val="22"/>
        </w:rPr>
        <w:t>internet</w:t>
      </w:r>
      <w:proofErr w:type="spellEnd"/>
      <w:r w:rsidRPr="008E5DD8">
        <w:rPr>
          <w:rFonts w:cstheme="minorHAnsi"/>
          <w:sz w:val="22"/>
          <w:szCs w:val="22"/>
        </w:rPr>
        <w:t xml:space="preserve"> dla pacjentów oraz dostępu do serwisów </w:t>
      </w:r>
      <w:proofErr w:type="spellStart"/>
      <w:r w:rsidRPr="008E5DD8">
        <w:rPr>
          <w:rFonts w:cstheme="minorHAnsi"/>
          <w:sz w:val="22"/>
          <w:szCs w:val="22"/>
        </w:rPr>
        <w:t>streamingowych</w:t>
      </w:r>
      <w:proofErr w:type="spellEnd"/>
      <w:r w:rsidRPr="008E5DD8">
        <w:rPr>
          <w:rFonts w:cstheme="minorHAnsi"/>
          <w:sz w:val="22"/>
          <w:szCs w:val="22"/>
        </w:rPr>
        <w:t xml:space="preserve">, np. </w:t>
      </w:r>
      <w:proofErr w:type="spellStart"/>
      <w:r w:rsidRPr="008E5DD8">
        <w:rPr>
          <w:rFonts w:cstheme="minorHAnsi"/>
          <w:sz w:val="22"/>
          <w:szCs w:val="22"/>
        </w:rPr>
        <w:t>Netflix</w:t>
      </w:r>
      <w:proofErr w:type="spellEnd"/>
      <w:r w:rsidRPr="008E5DD8">
        <w:rPr>
          <w:rFonts w:cstheme="minorHAnsi"/>
          <w:sz w:val="22"/>
          <w:szCs w:val="22"/>
        </w:rPr>
        <w:t xml:space="preserve">, co stanowi większą wartość dla korzystających pacjentów i mogłoby podlegać punktacji. </w:t>
      </w:r>
    </w:p>
    <w:p w14:paraId="703656AC" w14:textId="77777777" w:rsidR="008E5DD8" w:rsidRPr="008E5DD8" w:rsidRDefault="008E5DD8" w:rsidP="008E5DD8">
      <w:pPr>
        <w:pStyle w:val="Akapitzlist"/>
        <w:spacing w:after="0" w:line="240" w:lineRule="auto"/>
        <w:ind w:left="426"/>
        <w:jc w:val="both"/>
        <w:rPr>
          <w:rFonts w:cstheme="minorHAnsi"/>
          <w:sz w:val="22"/>
          <w:szCs w:val="22"/>
        </w:rPr>
      </w:pPr>
    </w:p>
    <w:p w14:paraId="645023EA" w14:textId="3BB49EB9" w:rsidR="00740868" w:rsidRPr="00740868" w:rsidRDefault="00740868" w:rsidP="00740868">
      <w:pPr>
        <w:spacing w:after="0" w:line="240" w:lineRule="auto"/>
        <w:jc w:val="both"/>
        <w:rPr>
          <w:rFonts w:cstheme="minorHAnsi"/>
          <w:b/>
          <w:bCs/>
          <w:sz w:val="16"/>
          <w:szCs w:val="16"/>
          <w:u w:val="single"/>
        </w:rPr>
      </w:pPr>
      <w:r w:rsidRPr="00740868">
        <w:rPr>
          <w:rStyle w:val="Pogrubienie"/>
          <w:rFonts w:cstheme="minorHAnsi"/>
          <w:sz w:val="16"/>
          <w:szCs w:val="16"/>
          <w:u w:val="single"/>
        </w:rPr>
        <w:t>Odpowiedź:</w:t>
      </w:r>
    </w:p>
    <w:p w14:paraId="63832917" w14:textId="4D76DEDA" w:rsidR="00B42D00" w:rsidRDefault="008E5DD8" w:rsidP="008E5DD8">
      <w:pPr>
        <w:spacing w:after="0"/>
        <w:rPr>
          <w:rFonts w:cstheme="minorHAnsi"/>
          <w:b/>
          <w:bCs/>
          <w:sz w:val="22"/>
          <w:szCs w:val="22"/>
        </w:rPr>
      </w:pPr>
      <w:r w:rsidRPr="008E5DD8">
        <w:rPr>
          <w:rFonts w:cstheme="minorHAnsi"/>
          <w:b/>
          <w:bCs/>
          <w:sz w:val="22"/>
          <w:szCs w:val="22"/>
        </w:rPr>
        <w:t>Szpital podtrzymuje dotychczasowe zapisy ogłoszenia o przetargu.</w:t>
      </w:r>
    </w:p>
    <w:p w14:paraId="544C1841" w14:textId="77777777" w:rsidR="008E5DD8" w:rsidRPr="008E5DD8" w:rsidRDefault="008E5DD8" w:rsidP="008E5DD8">
      <w:pPr>
        <w:spacing w:after="0"/>
        <w:rPr>
          <w:rFonts w:cstheme="minorHAnsi"/>
          <w:b/>
          <w:bCs/>
          <w:sz w:val="22"/>
          <w:szCs w:val="22"/>
        </w:rPr>
      </w:pPr>
    </w:p>
    <w:p w14:paraId="39CC3AC9" w14:textId="1D5793CC" w:rsidR="00B42D00" w:rsidRPr="001D5C30" w:rsidRDefault="00B42D00" w:rsidP="008843E2">
      <w:pPr>
        <w:pStyle w:val="Akapitzlist"/>
        <w:numPr>
          <w:ilvl w:val="0"/>
          <w:numId w:val="2"/>
        </w:numPr>
        <w:spacing w:after="0" w:line="240" w:lineRule="auto"/>
        <w:ind w:left="426"/>
        <w:jc w:val="both"/>
        <w:rPr>
          <w:rFonts w:cstheme="minorHAnsi"/>
          <w:sz w:val="22"/>
          <w:szCs w:val="22"/>
        </w:rPr>
      </w:pPr>
      <w:r w:rsidRPr="001D5C30">
        <w:rPr>
          <w:rFonts w:cstheme="minorHAnsi"/>
          <w:sz w:val="22"/>
          <w:szCs w:val="22"/>
        </w:rPr>
        <w:lastRenderedPageBreak/>
        <w:t>Wnioskujemy również, aby szpital wyspecyfikował energooszczędność urządzeń jako drugie z kryteriów, oprócz wysokości czynszu czy prowizji, alternatywnie można wyspecyfikować konieczność zastosowania urządzeń o wskazanej, jak najniższej klasie energetycznej (etykiety energetyczne UE).</w:t>
      </w:r>
    </w:p>
    <w:p w14:paraId="52A28063" w14:textId="77777777" w:rsidR="00740868" w:rsidRDefault="00740868" w:rsidP="008E5DD8">
      <w:pPr>
        <w:pStyle w:val="Akapitzlist"/>
        <w:spacing w:after="0" w:line="240" w:lineRule="auto"/>
        <w:ind w:left="0"/>
        <w:jc w:val="both"/>
        <w:rPr>
          <w:rFonts w:cstheme="minorHAnsi"/>
          <w:b/>
          <w:bCs/>
          <w:sz w:val="16"/>
          <w:szCs w:val="16"/>
          <w:u w:val="single"/>
        </w:rPr>
      </w:pPr>
    </w:p>
    <w:p w14:paraId="18DAC121" w14:textId="5FE79741" w:rsidR="00740868" w:rsidRPr="00740868" w:rsidRDefault="00740868" w:rsidP="008E5DD8">
      <w:pPr>
        <w:pStyle w:val="Akapitzlist"/>
        <w:spacing w:after="0" w:line="240" w:lineRule="auto"/>
        <w:ind w:left="0"/>
        <w:jc w:val="both"/>
        <w:rPr>
          <w:rFonts w:cstheme="minorHAnsi"/>
          <w:b/>
          <w:bCs/>
          <w:sz w:val="16"/>
          <w:szCs w:val="16"/>
          <w:u w:val="single"/>
        </w:rPr>
      </w:pPr>
      <w:r w:rsidRPr="00740868">
        <w:rPr>
          <w:rFonts w:cstheme="minorHAnsi"/>
          <w:b/>
          <w:bCs/>
          <w:sz w:val="16"/>
          <w:szCs w:val="16"/>
          <w:u w:val="single"/>
        </w:rPr>
        <w:t>Odpowiedź:</w:t>
      </w:r>
    </w:p>
    <w:p w14:paraId="7F0C0767" w14:textId="1B39F0E2" w:rsidR="008E5DD8" w:rsidRPr="004D22EE" w:rsidRDefault="008E5DD8" w:rsidP="008E5DD8">
      <w:pPr>
        <w:pStyle w:val="Akapitzlist"/>
        <w:spacing w:after="0" w:line="240" w:lineRule="auto"/>
        <w:ind w:left="0"/>
        <w:jc w:val="both"/>
        <w:rPr>
          <w:rFonts w:cstheme="minorHAnsi"/>
          <w:b/>
          <w:bCs/>
          <w:i/>
          <w:iCs/>
          <w:sz w:val="22"/>
          <w:szCs w:val="22"/>
        </w:rPr>
      </w:pPr>
      <w:r>
        <w:rPr>
          <w:rFonts w:cstheme="minorHAnsi"/>
          <w:b/>
          <w:bCs/>
          <w:sz w:val="22"/>
          <w:szCs w:val="22"/>
        </w:rPr>
        <w:t>Szpital</w:t>
      </w:r>
      <w:r w:rsidRPr="004D22EE">
        <w:rPr>
          <w:rFonts w:cstheme="minorHAnsi"/>
          <w:b/>
          <w:bCs/>
          <w:sz w:val="22"/>
          <w:szCs w:val="22"/>
        </w:rPr>
        <w:t xml:space="preserve"> podtrzymuje dotychczasowe zapisy ogłoszenia o przetargu.</w:t>
      </w:r>
    </w:p>
    <w:p w14:paraId="1D29B6CA" w14:textId="77777777" w:rsidR="008E5DD8" w:rsidRPr="008E5DD8" w:rsidRDefault="008E5DD8" w:rsidP="008E5DD8">
      <w:pPr>
        <w:ind w:left="426" w:hanging="284"/>
        <w:jc w:val="both"/>
        <w:rPr>
          <w:rFonts w:cstheme="minorHAnsi"/>
          <w:sz w:val="22"/>
          <w:szCs w:val="22"/>
        </w:rPr>
      </w:pPr>
    </w:p>
    <w:p w14:paraId="48FC0923" w14:textId="464BB24D" w:rsidR="00B42D00" w:rsidRPr="001D5C30" w:rsidRDefault="00B42D00" w:rsidP="001D5C30">
      <w:pPr>
        <w:pStyle w:val="Akapitzlist"/>
        <w:numPr>
          <w:ilvl w:val="0"/>
          <w:numId w:val="2"/>
        </w:numPr>
        <w:spacing w:after="0" w:line="240" w:lineRule="auto"/>
        <w:ind w:left="426" w:hanging="284"/>
        <w:jc w:val="both"/>
        <w:rPr>
          <w:rFonts w:cstheme="minorHAnsi"/>
          <w:sz w:val="22"/>
          <w:szCs w:val="22"/>
        </w:rPr>
      </w:pPr>
      <w:r w:rsidRPr="001D5C30">
        <w:rPr>
          <w:rFonts w:cstheme="minorHAnsi"/>
          <w:sz w:val="22"/>
          <w:szCs w:val="22"/>
        </w:rPr>
        <w:t xml:space="preserve">Odbiorniki TV. Prosimy o wyspecyfikowanie konieczności dostawy fabrycznie nowych TV. Ponadto w naszej ocenie, dostarczany sprzęt powinien spełnić dodatkowe wymogi, oprócz tych w specyfikacji, chociażby p. </w:t>
      </w:r>
      <w:proofErr w:type="spellStart"/>
      <w:r w:rsidRPr="001D5C30">
        <w:rPr>
          <w:rFonts w:cstheme="minorHAnsi"/>
          <w:sz w:val="22"/>
          <w:szCs w:val="22"/>
        </w:rPr>
        <w:t>poż</w:t>
      </w:r>
      <w:proofErr w:type="spellEnd"/>
      <w:r w:rsidRPr="001D5C30">
        <w:rPr>
          <w:rFonts w:cstheme="minorHAnsi"/>
          <w:sz w:val="22"/>
          <w:szCs w:val="22"/>
        </w:rPr>
        <w:t>, ze względu na umiejscowienie odbiorników bezpośrednio w placówce zdrowia. Odbiorniki powinny być również przeznaczone do pracy ciągłej, posiadać zaawansowany tryb szpitalny/hotelowy, nie powinny to być najtańsze telewizory marketowe.</w:t>
      </w:r>
    </w:p>
    <w:p w14:paraId="07F75B9C" w14:textId="77777777" w:rsidR="00B42D00" w:rsidRPr="001D5C30" w:rsidRDefault="00B42D00" w:rsidP="001D5C30">
      <w:pPr>
        <w:spacing w:after="0" w:line="240" w:lineRule="auto"/>
        <w:ind w:left="426"/>
        <w:jc w:val="both"/>
        <w:rPr>
          <w:rFonts w:cstheme="minorHAnsi"/>
          <w:sz w:val="22"/>
          <w:szCs w:val="22"/>
        </w:rPr>
      </w:pPr>
      <w:r w:rsidRPr="001D5C30">
        <w:rPr>
          <w:rFonts w:cstheme="minorHAnsi"/>
          <w:sz w:val="22"/>
          <w:szCs w:val="22"/>
        </w:rPr>
        <w:t>Pozostałe funkcjonalności odbiorników TV na które warto zwrócić szczególną uwagę, ze względu na ergonomię, wygodę i dzisiejsze wymagania pacjentów to:</w:t>
      </w:r>
    </w:p>
    <w:p w14:paraId="3782259F" w14:textId="670B029C"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 xml:space="preserve">system wgrany bezpośrednio w odbiornik tv, nie na dodatkowych urządzeniach typu komputery, </w:t>
      </w:r>
      <w:proofErr w:type="spellStart"/>
      <w:r w:rsidRPr="001D5C30">
        <w:rPr>
          <w:rFonts w:cstheme="minorHAnsi"/>
          <w:sz w:val="22"/>
          <w:szCs w:val="22"/>
        </w:rPr>
        <w:t>boxy</w:t>
      </w:r>
      <w:proofErr w:type="spellEnd"/>
      <w:r w:rsidRPr="001D5C30">
        <w:rPr>
          <w:rFonts w:cstheme="minorHAnsi"/>
          <w:sz w:val="22"/>
          <w:szCs w:val="22"/>
        </w:rPr>
        <w:t>, czytniki etc. (większy pobór prądu i większa awaryjność),</w:t>
      </w:r>
    </w:p>
    <w:p w14:paraId="16EA1636" w14:textId="5F688739"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system działający w oparciu o sieć COAX,</w:t>
      </w:r>
    </w:p>
    <w:p w14:paraId="2D62DA1A" w14:textId="7053334D"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telewizory co najmniej 32”, rok produkcji nie starszy niż 2026,</w:t>
      </w:r>
    </w:p>
    <w:p w14:paraId="4455F209" w14:textId="3E23EEC2"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klasa energetyczna min. E, etykieta energetyczna UE 28 W, pobór mocy w trybie gotowości &lt; 0,3 W, tryb oszczędzania energii, automatyczne wyłączanie po zdefiniowanym czasie,</w:t>
      </w:r>
    </w:p>
    <w:p w14:paraId="30330DE6" w14:textId="11F1D583"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 xml:space="preserve">system antykradzieżowy </w:t>
      </w:r>
      <w:proofErr w:type="spellStart"/>
      <w:r w:rsidRPr="001D5C30">
        <w:rPr>
          <w:rFonts w:cstheme="minorHAnsi"/>
          <w:sz w:val="22"/>
          <w:szCs w:val="22"/>
        </w:rPr>
        <w:t>Kensington</w:t>
      </w:r>
      <w:proofErr w:type="spellEnd"/>
      <w:r w:rsidRPr="001D5C30">
        <w:rPr>
          <w:rFonts w:cstheme="minorHAnsi"/>
          <w:sz w:val="22"/>
          <w:szCs w:val="22"/>
        </w:rPr>
        <w:t xml:space="preserve"> + zabezpieczenie przed kradzieżą baterii w pilocie,</w:t>
      </w:r>
    </w:p>
    <w:p w14:paraId="31A90719" w14:textId="4DEF62F6"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 xml:space="preserve">informacja o wyładowującej się baterii w pilocie (sprawdzanie stanu baterii),     </w:t>
      </w:r>
    </w:p>
    <w:p w14:paraId="3C821C0E" w14:textId="6703D6C7"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wbudowany zegar z budzikiem,</w:t>
      </w:r>
    </w:p>
    <w:p w14:paraId="667B13FC" w14:textId="34097EC3"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rozdzielczość panelu min. 1366 x 768p, jasność 250 cd/m2, kąty widzenia 178/178 stopni,</w:t>
      </w:r>
    </w:p>
    <w:p w14:paraId="1ABA8EA7" w14:textId="1414853C"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tryb hotelowy lub opieki medycznej (szpitalny),</w:t>
      </w:r>
    </w:p>
    <w:p w14:paraId="01FF69EC" w14:textId="5277677A"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 xml:space="preserve">blokada menu telewizora oraz przycisków zewnętrznych - brak możliwości </w:t>
      </w:r>
      <w:proofErr w:type="spellStart"/>
      <w:r w:rsidRPr="001D5C30">
        <w:rPr>
          <w:rFonts w:cstheme="minorHAnsi"/>
          <w:sz w:val="22"/>
          <w:szCs w:val="22"/>
        </w:rPr>
        <w:t>rozprogramowania</w:t>
      </w:r>
      <w:proofErr w:type="spellEnd"/>
      <w:r w:rsidRPr="001D5C30">
        <w:rPr>
          <w:rFonts w:cstheme="minorHAnsi"/>
          <w:sz w:val="22"/>
          <w:szCs w:val="22"/>
        </w:rPr>
        <w:t xml:space="preserve"> TV przez pacjenta,</w:t>
      </w:r>
    </w:p>
    <w:p w14:paraId="3E8F40A0" w14:textId="54952B6D"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 xml:space="preserve">blokada gwarantująca wejście do menu instalacyjnego tylko za pomocą specjalnego pilota typu master, brak możliwości oglądania TV bez wykupienia dostępu, </w:t>
      </w:r>
    </w:p>
    <w:p w14:paraId="18AF1551" w14:textId="6BBA0BE3"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 xml:space="preserve">zdalne diagnozowanie, konfigurowanie, programowanie, przeprogramowanie odbiorników TV bez wchodzenia do </w:t>
      </w:r>
      <w:proofErr w:type="spellStart"/>
      <w:r w:rsidRPr="001D5C30">
        <w:rPr>
          <w:rFonts w:cstheme="minorHAnsi"/>
          <w:sz w:val="22"/>
          <w:szCs w:val="22"/>
        </w:rPr>
        <w:t>sal</w:t>
      </w:r>
      <w:proofErr w:type="spellEnd"/>
      <w:r w:rsidRPr="001D5C30">
        <w:rPr>
          <w:rFonts w:cstheme="minorHAnsi"/>
          <w:sz w:val="22"/>
          <w:szCs w:val="22"/>
        </w:rPr>
        <w:t xml:space="preserve"> chorych, po okablowaniu koncentrycznym,</w:t>
      </w:r>
    </w:p>
    <w:p w14:paraId="0FD19115" w14:textId="18441D0C"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 xml:space="preserve">integracja z systemami </w:t>
      </w:r>
      <w:proofErr w:type="spellStart"/>
      <w:r w:rsidRPr="001D5C30">
        <w:rPr>
          <w:rFonts w:cstheme="minorHAnsi"/>
          <w:sz w:val="22"/>
          <w:szCs w:val="22"/>
        </w:rPr>
        <w:t>przyzywowymi</w:t>
      </w:r>
      <w:proofErr w:type="spellEnd"/>
      <w:r w:rsidRPr="001D5C30">
        <w:rPr>
          <w:rFonts w:cstheme="minorHAnsi"/>
          <w:sz w:val="22"/>
          <w:szCs w:val="22"/>
        </w:rPr>
        <w:t>, protokół R/SXP-HC,</w:t>
      </w:r>
    </w:p>
    <w:p w14:paraId="75B77F22" w14:textId="0FC47034"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 xml:space="preserve">integracja z innymi systemami poprzez RS232 lub </w:t>
      </w:r>
      <w:proofErr w:type="spellStart"/>
      <w:r w:rsidRPr="001D5C30">
        <w:rPr>
          <w:rFonts w:cstheme="minorHAnsi"/>
          <w:sz w:val="22"/>
          <w:szCs w:val="22"/>
        </w:rPr>
        <w:t>SerialExpress</w:t>
      </w:r>
      <w:proofErr w:type="spellEnd"/>
      <w:r w:rsidRPr="001D5C30">
        <w:rPr>
          <w:rFonts w:cstheme="minorHAnsi"/>
          <w:sz w:val="22"/>
          <w:szCs w:val="22"/>
        </w:rPr>
        <w:t>,</w:t>
      </w:r>
    </w:p>
    <w:p w14:paraId="1B953783" w14:textId="73F60046"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(p.poż) bezpieczeństwo: podwójna izolacja, klasa II, niepalny,</w:t>
      </w:r>
    </w:p>
    <w:p w14:paraId="467F4F51" w14:textId="3F757ED5" w:rsidR="00B42D00" w:rsidRPr="001D5C30" w:rsidRDefault="00B42D00" w:rsidP="001D5C30">
      <w:pPr>
        <w:pStyle w:val="Akapitzlist"/>
        <w:spacing w:after="0" w:line="240" w:lineRule="auto"/>
        <w:ind w:left="1146"/>
        <w:jc w:val="both"/>
        <w:rPr>
          <w:rFonts w:cstheme="minorHAnsi"/>
          <w:sz w:val="22"/>
          <w:szCs w:val="22"/>
        </w:rPr>
      </w:pPr>
      <w:r w:rsidRPr="001D5C30">
        <w:rPr>
          <w:rFonts w:cstheme="minorHAnsi"/>
          <w:sz w:val="22"/>
          <w:szCs w:val="22"/>
        </w:rPr>
        <w:t xml:space="preserve"> wbudowane funkcje radia.</w:t>
      </w:r>
    </w:p>
    <w:p w14:paraId="1D12AF25" w14:textId="311C4931"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zarządzanie treściami bezpłatnymi wyświetlanymi w salach chorych, jak i w miejscach publicznych za pomocą jednej platformy sprzętowo programowej wraz z dostępem dla personelu Szpitala.</w:t>
      </w:r>
    </w:p>
    <w:p w14:paraId="70D5D450" w14:textId="77777777" w:rsidR="00B42D00" w:rsidRPr="001D5C30" w:rsidRDefault="00B42D00" w:rsidP="001D5C30">
      <w:pPr>
        <w:spacing w:after="0" w:line="240" w:lineRule="auto"/>
        <w:ind w:left="426"/>
        <w:jc w:val="both"/>
        <w:rPr>
          <w:rFonts w:cstheme="minorHAnsi"/>
          <w:sz w:val="22"/>
          <w:szCs w:val="22"/>
        </w:rPr>
      </w:pPr>
      <w:r w:rsidRPr="001D5C30">
        <w:rPr>
          <w:rFonts w:cstheme="minorHAnsi"/>
          <w:sz w:val="22"/>
          <w:szCs w:val="22"/>
        </w:rPr>
        <w:t>Sugerujemy też, aby odbiorniki TV były objęte gwarancją producenta co najmniej na okres 60 miesięcy, dla zapewnienia jak najwyższej jakości niezawodności zastosowanych rozwiązań. Kilkuletni, używany sprzęt to większe ryzyko awarii, więcej reklamacji i niezadowolenia ze strony pacjentów.</w:t>
      </w:r>
    </w:p>
    <w:p w14:paraId="5CEFC9C2" w14:textId="77777777" w:rsidR="001D5C30" w:rsidRDefault="001D5C30" w:rsidP="001D5C30">
      <w:pPr>
        <w:spacing w:after="0" w:line="240" w:lineRule="auto"/>
        <w:rPr>
          <w:rFonts w:cstheme="minorHAnsi"/>
          <w:b/>
          <w:bCs/>
          <w:sz w:val="22"/>
          <w:szCs w:val="22"/>
        </w:rPr>
      </w:pPr>
    </w:p>
    <w:p w14:paraId="6D94FD9D" w14:textId="3507BEFB" w:rsidR="00740868" w:rsidRPr="00740868" w:rsidRDefault="00740868" w:rsidP="00740868">
      <w:pPr>
        <w:spacing w:after="0" w:line="240" w:lineRule="auto"/>
        <w:jc w:val="both"/>
        <w:rPr>
          <w:rFonts w:cstheme="minorHAnsi"/>
          <w:b/>
          <w:bCs/>
          <w:sz w:val="16"/>
          <w:szCs w:val="16"/>
          <w:u w:val="single"/>
        </w:rPr>
      </w:pPr>
      <w:r w:rsidRPr="00740868">
        <w:rPr>
          <w:rStyle w:val="Pogrubienie"/>
          <w:rFonts w:cstheme="minorHAnsi"/>
          <w:sz w:val="16"/>
          <w:szCs w:val="16"/>
          <w:u w:val="single"/>
        </w:rPr>
        <w:t>Odpowiedź:</w:t>
      </w:r>
    </w:p>
    <w:p w14:paraId="563EF1E7" w14:textId="3F2445C2" w:rsidR="00B42D00" w:rsidRPr="001D5C30" w:rsidRDefault="001D5C30" w:rsidP="001D5C30">
      <w:pPr>
        <w:spacing w:after="0" w:line="240" w:lineRule="auto"/>
        <w:rPr>
          <w:rFonts w:cstheme="minorHAnsi"/>
          <w:b/>
          <w:bCs/>
          <w:sz w:val="22"/>
          <w:szCs w:val="22"/>
        </w:rPr>
      </w:pPr>
      <w:r w:rsidRPr="001D5C30">
        <w:rPr>
          <w:rFonts w:cstheme="minorHAnsi"/>
          <w:b/>
          <w:bCs/>
          <w:sz w:val="22"/>
          <w:szCs w:val="22"/>
        </w:rPr>
        <w:t>Szpital dopuszcza, ale nie wymaga.</w:t>
      </w:r>
    </w:p>
    <w:p w14:paraId="7A19AE0D" w14:textId="77777777" w:rsidR="001D5C30" w:rsidRDefault="001D5C30" w:rsidP="001D5C30">
      <w:pPr>
        <w:spacing w:after="0" w:line="240" w:lineRule="auto"/>
        <w:rPr>
          <w:rFonts w:cstheme="minorHAnsi"/>
          <w:b/>
          <w:bCs/>
          <w:sz w:val="22"/>
          <w:szCs w:val="22"/>
        </w:rPr>
      </w:pPr>
    </w:p>
    <w:p w14:paraId="34026407" w14:textId="77777777" w:rsidR="00190422" w:rsidRPr="001D5C30" w:rsidRDefault="00190422" w:rsidP="001D5C30">
      <w:pPr>
        <w:spacing w:after="0" w:line="240" w:lineRule="auto"/>
        <w:rPr>
          <w:rFonts w:cstheme="minorHAnsi"/>
          <w:b/>
          <w:bCs/>
          <w:sz w:val="22"/>
          <w:szCs w:val="22"/>
        </w:rPr>
      </w:pPr>
    </w:p>
    <w:p w14:paraId="47D31A09" w14:textId="57CD3247" w:rsidR="00B42D00" w:rsidRPr="001D5C30" w:rsidRDefault="00B42D00" w:rsidP="008843E2">
      <w:pPr>
        <w:pStyle w:val="Akapitzlist"/>
        <w:numPr>
          <w:ilvl w:val="0"/>
          <w:numId w:val="2"/>
        </w:numPr>
        <w:spacing w:after="0" w:line="240" w:lineRule="auto"/>
        <w:ind w:left="426" w:hanging="284"/>
        <w:jc w:val="both"/>
        <w:rPr>
          <w:rFonts w:cstheme="minorHAnsi"/>
          <w:sz w:val="22"/>
          <w:szCs w:val="22"/>
        </w:rPr>
      </w:pPr>
      <w:r w:rsidRPr="001D5C30">
        <w:rPr>
          <w:rFonts w:cstheme="minorHAnsi"/>
          <w:sz w:val="22"/>
          <w:szCs w:val="22"/>
        </w:rPr>
        <w:t>Funkcjonalności wpłatomatów. Proszę pamiętać, że w przyszłym roku wchodzi obowiązek fiskalizacji tego typu urządzeń, z czego większość nie nadaje się do tego, jak i same podmioty nie są przygotowane do zmian.</w:t>
      </w:r>
    </w:p>
    <w:p w14:paraId="191A46A4" w14:textId="77777777" w:rsidR="001D5C30" w:rsidRDefault="00B42D00" w:rsidP="008843E2">
      <w:pPr>
        <w:pStyle w:val="Akapitzlist"/>
        <w:spacing w:after="0" w:line="240" w:lineRule="auto"/>
        <w:ind w:left="426"/>
        <w:jc w:val="both"/>
        <w:rPr>
          <w:rFonts w:cstheme="minorHAnsi"/>
          <w:sz w:val="22"/>
          <w:szCs w:val="22"/>
        </w:rPr>
      </w:pPr>
      <w:r w:rsidRPr="001D5C30">
        <w:rPr>
          <w:rFonts w:cstheme="minorHAnsi"/>
          <w:sz w:val="22"/>
          <w:szCs w:val="22"/>
        </w:rPr>
        <w:t xml:space="preserve">Prosimy o zmianę obecnych zapisów tak, aby rozliczenia ze Szpitalem  były rzetelne, konieczne jest zastosowanie systemu informatycznego, który nie tylko fiskalizuje i rejestruje wszystkie transakcje, ale także Szpital otrzyma dostęp do panelu administracyjnego, w celu kontroli poprawności comiesięcznych rozliczeń. </w:t>
      </w:r>
    </w:p>
    <w:p w14:paraId="089AB36C" w14:textId="7195C101" w:rsidR="00B42D00" w:rsidRPr="001D5C30" w:rsidRDefault="00B42D00" w:rsidP="008843E2">
      <w:pPr>
        <w:pStyle w:val="Akapitzlist"/>
        <w:spacing w:after="0" w:line="240" w:lineRule="auto"/>
        <w:ind w:left="426"/>
        <w:jc w:val="both"/>
        <w:rPr>
          <w:rFonts w:cstheme="minorHAnsi"/>
          <w:sz w:val="22"/>
          <w:szCs w:val="22"/>
        </w:rPr>
      </w:pPr>
      <w:r w:rsidRPr="001D5C30">
        <w:rPr>
          <w:rFonts w:cstheme="minorHAnsi"/>
          <w:sz w:val="22"/>
          <w:szCs w:val="22"/>
        </w:rPr>
        <w:t>Proponujemy następującą modyfikację istniejących zapisach w postępowaniu:</w:t>
      </w:r>
    </w:p>
    <w:p w14:paraId="31E1FC25" w14:textId="31733DB5" w:rsidR="00B42D00" w:rsidRPr="001D5C30" w:rsidRDefault="00B42D00" w:rsidP="008843E2">
      <w:pPr>
        <w:pStyle w:val="Akapitzlist"/>
        <w:numPr>
          <w:ilvl w:val="0"/>
          <w:numId w:val="4"/>
        </w:numPr>
        <w:spacing w:after="0" w:line="240" w:lineRule="auto"/>
        <w:jc w:val="both"/>
        <w:rPr>
          <w:rFonts w:cstheme="minorHAnsi"/>
          <w:sz w:val="22"/>
          <w:szCs w:val="22"/>
        </w:rPr>
      </w:pPr>
      <w:r w:rsidRPr="001D5C30">
        <w:rPr>
          <w:rFonts w:cstheme="minorHAnsi"/>
          <w:sz w:val="22"/>
          <w:szCs w:val="22"/>
        </w:rPr>
        <w:lastRenderedPageBreak/>
        <w:t xml:space="preserve">w każdym urządzeniu drukarka fiskalna drukująca paragon fiskalny i e-paragony wraz z następującymi informacjami: data zakupu, numer sali, czas aktywacji, unikalne dane identyfikacyjne transakcji, </w:t>
      </w:r>
    </w:p>
    <w:p w14:paraId="4592DCFA" w14:textId="4FD2CD88" w:rsidR="00B42D00" w:rsidRPr="001D5C30" w:rsidRDefault="00B42D00" w:rsidP="008843E2">
      <w:pPr>
        <w:pStyle w:val="Akapitzlist"/>
        <w:numPr>
          <w:ilvl w:val="0"/>
          <w:numId w:val="4"/>
        </w:numPr>
        <w:spacing w:after="0" w:line="240" w:lineRule="auto"/>
        <w:jc w:val="both"/>
        <w:rPr>
          <w:rFonts w:cstheme="minorHAnsi"/>
          <w:sz w:val="22"/>
          <w:szCs w:val="22"/>
        </w:rPr>
      </w:pPr>
      <w:r w:rsidRPr="001D5C30">
        <w:rPr>
          <w:rFonts w:cstheme="minorHAnsi"/>
          <w:sz w:val="22"/>
          <w:szCs w:val="22"/>
        </w:rPr>
        <w:t>przyjmowanie płatności: bilon i banknoty, wydawanie reszty w banknotach i bilonie + terminal płatniczy do płatności kartą wraz z pin padem (wymogi dyrektywy PSD2),</w:t>
      </w:r>
    </w:p>
    <w:p w14:paraId="2E342BE0" w14:textId="26731ECD" w:rsidR="00B42D00" w:rsidRPr="001D5C30" w:rsidRDefault="00B42D00" w:rsidP="008843E2">
      <w:pPr>
        <w:pStyle w:val="Akapitzlist"/>
        <w:numPr>
          <w:ilvl w:val="0"/>
          <w:numId w:val="4"/>
        </w:numPr>
        <w:spacing w:after="0" w:line="240" w:lineRule="auto"/>
        <w:jc w:val="both"/>
        <w:rPr>
          <w:rFonts w:cstheme="minorHAnsi"/>
          <w:sz w:val="22"/>
          <w:szCs w:val="22"/>
        </w:rPr>
      </w:pPr>
      <w:r w:rsidRPr="001D5C30">
        <w:rPr>
          <w:rFonts w:cstheme="minorHAnsi"/>
          <w:sz w:val="22"/>
          <w:szCs w:val="22"/>
        </w:rPr>
        <w:t>możliwość zrealizowania płatności poza kioskiem, bezpośrednio w sali, z łóżka, za pomocą QR kodu - rozwiązanie szczególnie wygodne dla mniej mobilnych pacjentów, sprawdziło się również znakomicie w czasie pandemii, generując mniejszy ruch chorych na korytarzach,</w:t>
      </w:r>
    </w:p>
    <w:p w14:paraId="22840E0A" w14:textId="7E80C4FE" w:rsidR="00B42D00" w:rsidRPr="001D5C30" w:rsidRDefault="00B42D00" w:rsidP="008843E2">
      <w:pPr>
        <w:pStyle w:val="Akapitzlist"/>
        <w:numPr>
          <w:ilvl w:val="0"/>
          <w:numId w:val="4"/>
        </w:numPr>
        <w:spacing w:after="0" w:line="240" w:lineRule="auto"/>
        <w:jc w:val="both"/>
        <w:rPr>
          <w:rFonts w:cstheme="minorHAnsi"/>
          <w:sz w:val="22"/>
          <w:szCs w:val="22"/>
        </w:rPr>
      </w:pPr>
      <w:r w:rsidRPr="001D5C30">
        <w:rPr>
          <w:rFonts w:cstheme="minorHAnsi"/>
          <w:sz w:val="22"/>
          <w:szCs w:val="22"/>
        </w:rPr>
        <w:t xml:space="preserve">przelewy online wykonywane np. przez członków rodziny chorego. </w:t>
      </w:r>
    </w:p>
    <w:p w14:paraId="3F1B4B0F" w14:textId="3191C5CB" w:rsidR="00B42D00" w:rsidRPr="001D5C30" w:rsidRDefault="00B42D00" w:rsidP="008843E2">
      <w:pPr>
        <w:pStyle w:val="Akapitzlist"/>
        <w:numPr>
          <w:ilvl w:val="0"/>
          <w:numId w:val="4"/>
        </w:numPr>
        <w:spacing w:after="0" w:line="240" w:lineRule="auto"/>
        <w:jc w:val="both"/>
        <w:rPr>
          <w:rFonts w:cstheme="minorHAnsi"/>
          <w:sz w:val="22"/>
          <w:szCs w:val="22"/>
        </w:rPr>
      </w:pPr>
      <w:r w:rsidRPr="001D5C30">
        <w:rPr>
          <w:rFonts w:cstheme="minorHAnsi"/>
          <w:sz w:val="22"/>
          <w:szCs w:val="22"/>
        </w:rPr>
        <w:t>możliwość przeniesienia pacjenta z wykupionym pakietem do innej sali.</w:t>
      </w:r>
    </w:p>
    <w:p w14:paraId="151B457C" w14:textId="63513678" w:rsidR="00B42D00" w:rsidRDefault="00B42D00" w:rsidP="008843E2">
      <w:pPr>
        <w:pStyle w:val="Akapitzlist"/>
        <w:spacing w:after="0" w:line="240" w:lineRule="auto"/>
        <w:ind w:left="426"/>
        <w:jc w:val="both"/>
        <w:rPr>
          <w:rFonts w:cstheme="minorHAnsi"/>
          <w:sz w:val="22"/>
          <w:szCs w:val="22"/>
        </w:rPr>
      </w:pPr>
      <w:r w:rsidRPr="001D5C30">
        <w:rPr>
          <w:rFonts w:cstheme="minorHAnsi"/>
          <w:sz w:val="22"/>
          <w:szCs w:val="22"/>
        </w:rPr>
        <w:t>Alternatywnie prosimy o całkowitą rezygnację z obsługi gotówkowej na rzecz wyłącznie płatności bezgotówkowych w kioskach, płatności mobilnych, BLIK i QR kodów bezpośrednio z sali szpitalnej, bez konieczności udawania się do kiosku</w:t>
      </w:r>
      <w:r w:rsidR="001D5C30" w:rsidRPr="001D5C30">
        <w:rPr>
          <w:rFonts w:cstheme="minorHAnsi"/>
          <w:sz w:val="22"/>
          <w:szCs w:val="22"/>
        </w:rPr>
        <w:t>.</w:t>
      </w:r>
    </w:p>
    <w:p w14:paraId="348218F7" w14:textId="77777777" w:rsidR="00190422" w:rsidRPr="001D5C30" w:rsidRDefault="00190422" w:rsidP="001D5C30">
      <w:pPr>
        <w:pStyle w:val="Akapitzlist"/>
        <w:spacing w:after="0"/>
        <w:ind w:left="426"/>
        <w:jc w:val="both"/>
        <w:rPr>
          <w:rFonts w:cstheme="minorHAnsi"/>
          <w:sz w:val="22"/>
          <w:szCs w:val="22"/>
        </w:rPr>
      </w:pPr>
    </w:p>
    <w:p w14:paraId="16E59B2A" w14:textId="7B999288" w:rsidR="00740868" w:rsidRPr="00740868" w:rsidRDefault="00740868" w:rsidP="00740868">
      <w:pPr>
        <w:spacing w:after="0" w:line="240" w:lineRule="auto"/>
        <w:jc w:val="both"/>
        <w:rPr>
          <w:rFonts w:cstheme="minorHAnsi"/>
          <w:b/>
          <w:bCs/>
          <w:sz w:val="16"/>
          <w:szCs w:val="16"/>
          <w:u w:val="single"/>
        </w:rPr>
      </w:pPr>
      <w:r w:rsidRPr="00740868">
        <w:rPr>
          <w:rStyle w:val="Pogrubienie"/>
          <w:rFonts w:cstheme="minorHAnsi"/>
          <w:sz w:val="16"/>
          <w:szCs w:val="16"/>
          <w:u w:val="single"/>
        </w:rPr>
        <w:t>Odpowiedź:</w:t>
      </w:r>
    </w:p>
    <w:p w14:paraId="452B1CFE" w14:textId="05368053" w:rsidR="001D5C30" w:rsidRDefault="001D5C30" w:rsidP="001D5C30">
      <w:pPr>
        <w:spacing w:after="0"/>
        <w:rPr>
          <w:rFonts w:cstheme="minorHAnsi"/>
          <w:b/>
          <w:bCs/>
          <w:sz w:val="22"/>
          <w:szCs w:val="22"/>
        </w:rPr>
      </w:pPr>
      <w:r w:rsidRPr="001D5C30">
        <w:rPr>
          <w:rFonts w:cstheme="minorHAnsi"/>
          <w:b/>
          <w:bCs/>
          <w:sz w:val="22"/>
          <w:szCs w:val="22"/>
        </w:rPr>
        <w:t>Szpital dopuszcza, ale nie wymaga.</w:t>
      </w:r>
    </w:p>
    <w:p w14:paraId="46FD378C" w14:textId="77777777" w:rsidR="001D5C30" w:rsidRDefault="001D5C30" w:rsidP="001D5C30">
      <w:pPr>
        <w:spacing w:after="0"/>
        <w:rPr>
          <w:rFonts w:cstheme="minorHAnsi"/>
          <w:b/>
          <w:bCs/>
          <w:sz w:val="22"/>
          <w:szCs w:val="22"/>
        </w:rPr>
      </w:pPr>
    </w:p>
    <w:p w14:paraId="4AA7AE6B" w14:textId="461946A0" w:rsidR="00B42D00" w:rsidRPr="001D5C30" w:rsidRDefault="00B42D00" w:rsidP="001D5C30">
      <w:pPr>
        <w:pStyle w:val="Akapitzlist"/>
        <w:numPr>
          <w:ilvl w:val="0"/>
          <w:numId w:val="2"/>
        </w:numPr>
        <w:spacing w:after="0" w:line="240" w:lineRule="auto"/>
        <w:ind w:left="426" w:hanging="284"/>
        <w:jc w:val="both"/>
        <w:rPr>
          <w:rFonts w:cstheme="minorHAnsi"/>
          <w:sz w:val="22"/>
          <w:szCs w:val="22"/>
        </w:rPr>
      </w:pPr>
      <w:r w:rsidRPr="001D5C30">
        <w:rPr>
          <w:rFonts w:cstheme="minorHAnsi"/>
          <w:sz w:val="22"/>
          <w:szCs w:val="22"/>
        </w:rPr>
        <w:t>Wymogi dotyczące prawa autorskiego i praw pokrewnych. Zastąpienie oświadczeń zaświadczeniami. Naszym zdaniem, obecne zapisy wymagają doprecyzowania, w celu w pełni legalnego świadczenia usług TV i zapewnienia bezpieczeństwa prawnego Szpitalowi:</w:t>
      </w:r>
    </w:p>
    <w:p w14:paraId="1DDB2227" w14:textId="77777777" w:rsidR="00B42D00" w:rsidRPr="001D5C30" w:rsidRDefault="00B42D00" w:rsidP="001D5C30">
      <w:pPr>
        <w:spacing w:after="0" w:line="240" w:lineRule="auto"/>
        <w:ind w:left="851"/>
        <w:jc w:val="both"/>
        <w:rPr>
          <w:rFonts w:cstheme="minorHAnsi"/>
          <w:sz w:val="22"/>
          <w:szCs w:val="22"/>
        </w:rPr>
      </w:pPr>
      <w:r w:rsidRPr="001D5C30">
        <w:rPr>
          <w:rFonts w:cstheme="minorHAnsi"/>
          <w:sz w:val="22"/>
          <w:szCs w:val="22"/>
        </w:rPr>
        <w:t>a) obowiązek przedstawienie umów na reemisję z właściwymi organizacjami zbiorowego zarządu prawami autorskimi: ZAIKS, STOART, ZASP, ZPAV, ZAPA-SFP wraz z dowodami wpłat z ostatnich 12 miesięcy,</w:t>
      </w:r>
    </w:p>
    <w:p w14:paraId="7AB9FF7E" w14:textId="77777777" w:rsidR="00B42D00" w:rsidRPr="001D5C30" w:rsidRDefault="00B42D00" w:rsidP="001D5C30">
      <w:pPr>
        <w:spacing w:after="0" w:line="240" w:lineRule="auto"/>
        <w:ind w:left="851"/>
        <w:jc w:val="both"/>
        <w:rPr>
          <w:rFonts w:cstheme="minorHAnsi"/>
          <w:sz w:val="22"/>
          <w:szCs w:val="22"/>
        </w:rPr>
      </w:pPr>
      <w:r w:rsidRPr="001D5C30">
        <w:rPr>
          <w:rFonts w:cstheme="minorHAnsi"/>
          <w:sz w:val="22"/>
          <w:szCs w:val="22"/>
        </w:rPr>
        <w:t>b) przedstawienie umów z nadawcami telewizyjnymi i radiowymi,</w:t>
      </w:r>
    </w:p>
    <w:p w14:paraId="4C8B6FFF" w14:textId="77777777" w:rsidR="00B42D00" w:rsidRPr="001D5C30" w:rsidRDefault="00B42D00" w:rsidP="001D5C30">
      <w:pPr>
        <w:spacing w:after="0" w:line="240" w:lineRule="auto"/>
        <w:ind w:left="851"/>
        <w:jc w:val="both"/>
        <w:rPr>
          <w:rFonts w:cstheme="minorHAnsi"/>
          <w:sz w:val="22"/>
          <w:szCs w:val="22"/>
        </w:rPr>
      </w:pPr>
      <w:r w:rsidRPr="001D5C30">
        <w:rPr>
          <w:rFonts w:cstheme="minorHAnsi"/>
          <w:sz w:val="22"/>
          <w:szCs w:val="22"/>
        </w:rPr>
        <w:t xml:space="preserve">c) potwierdzenie zarejestrowania </w:t>
      </w:r>
      <w:proofErr w:type="spellStart"/>
      <w:r w:rsidRPr="001D5C30">
        <w:rPr>
          <w:rFonts w:cstheme="minorHAnsi"/>
          <w:sz w:val="22"/>
          <w:szCs w:val="22"/>
        </w:rPr>
        <w:t>reemitowanych</w:t>
      </w:r>
      <w:proofErr w:type="spellEnd"/>
      <w:r w:rsidRPr="001D5C30">
        <w:rPr>
          <w:rFonts w:cstheme="minorHAnsi"/>
          <w:sz w:val="22"/>
          <w:szCs w:val="22"/>
        </w:rPr>
        <w:t xml:space="preserve"> w sieciach kablowych kanałów TV w </w:t>
      </w:r>
      <w:proofErr w:type="spellStart"/>
      <w:r w:rsidRPr="001D5C30">
        <w:rPr>
          <w:rFonts w:cstheme="minorHAnsi"/>
          <w:sz w:val="22"/>
          <w:szCs w:val="22"/>
        </w:rPr>
        <w:t>KRRiTV</w:t>
      </w:r>
      <w:proofErr w:type="spellEnd"/>
      <w:r w:rsidRPr="001D5C30">
        <w:rPr>
          <w:rFonts w:cstheme="minorHAnsi"/>
          <w:sz w:val="22"/>
          <w:szCs w:val="22"/>
        </w:rPr>
        <w:t xml:space="preserve"> (ustawowy obowiązek, ustawa o radiofonii i telewizji, art. 41 ust. 1), </w:t>
      </w:r>
    </w:p>
    <w:p w14:paraId="1C5460C8" w14:textId="77777777" w:rsidR="00B42D00" w:rsidRPr="001D5C30" w:rsidRDefault="00B42D00" w:rsidP="001D5C30">
      <w:pPr>
        <w:spacing w:after="0" w:line="240" w:lineRule="auto"/>
        <w:ind w:left="851"/>
        <w:jc w:val="both"/>
        <w:rPr>
          <w:rFonts w:cstheme="minorHAnsi"/>
          <w:sz w:val="22"/>
          <w:szCs w:val="22"/>
        </w:rPr>
      </w:pPr>
      <w:r w:rsidRPr="001D5C30">
        <w:rPr>
          <w:rFonts w:cstheme="minorHAnsi"/>
          <w:sz w:val="22"/>
          <w:szCs w:val="22"/>
        </w:rPr>
        <w:t>d) podanie numeru rejestrowego w PISF, to jest kolejny obowiązek leżący po stronie operatora telewizji kablowej, przedstawienie deklaracji-oświadczeń o wysokości przychodów składanych do PISF, z ostatnich 12 miesięcy,</w:t>
      </w:r>
    </w:p>
    <w:p w14:paraId="6C1195A5" w14:textId="77777777" w:rsidR="00B42D00" w:rsidRPr="001D5C30" w:rsidRDefault="00B42D00" w:rsidP="00190422">
      <w:pPr>
        <w:spacing w:after="0" w:line="240" w:lineRule="auto"/>
        <w:ind w:left="426"/>
        <w:jc w:val="both"/>
        <w:rPr>
          <w:rFonts w:cstheme="minorHAnsi"/>
          <w:sz w:val="22"/>
          <w:szCs w:val="22"/>
        </w:rPr>
      </w:pPr>
      <w:r w:rsidRPr="001D5C30">
        <w:rPr>
          <w:rFonts w:cstheme="minorHAnsi"/>
          <w:sz w:val="22"/>
          <w:szCs w:val="22"/>
        </w:rPr>
        <w:t xml:space="preserve">Prosimy o wyspecyfikowanie wymagalności wymienionych dokumentów i spełnienia przez oferentów opisanych warunków. Jest to konieczne, ze względu na ryzyko, że w razie nieuregulowania tych kwestii przez oferenta, poszczególne organizacje i podmioty mogą wystąpić z roszczeniami do Szpitala, jako podmiotu uzyskującego pośrednio przychody z telewizji i z eksploatacji utworów prawnie chronionych, poprzez otrzymywanie wynagrodzenia związanego z usługami telewizji. Naszym zdaniem obecne zapisy umowne nie są w stanie skutecznie zwolnić Szpitala z sankcji i kar wynikających z eksploatacji utworów chronionych. Należy szczególnie zwrócić uwagę na pola eksploatacji w zakresie utworów chronionych wyświetlanych w Szpitalu. Sąd Apelacyjny w Poznaniu w prawomocnym wyroku z dnia 30 czerwca 2023 r., sygn. I </w:t>
      </w:r>
      <w:proofErr w:type="spellStart"/>
      <w:r w:rsidRPr="001D5C30">
        <w:rPr>
          <w:rFonts w:cstheme="minorHAnsi"/>
          <w:sz w:val="22"/>
          <w:szCs w:val="22"/>
        </w:rPr>
        <w:t>AGa</w:t>
      </w:r>
      <w:proofErr w:type="spellEnd"/>
      <w:r w:rsidRPr="001D5C30">
        <w:rPr>
          <w:rFonts w:cstheme="minorHAnsi"/>
          <w:sz w:val="22"/>
          <w:szCs w:val="22"/>
        </w:rPr>
        <w:t xml:space="preserve"> 98/22 przesądził, że taka działalność podmiotu zewnętrznego nie ma charakteru publicznego odtwarzania, lecz reemisji. Szczegóły prześlę w kolejnym mailu.</w:t>
      </w:r>
    </w:p>
    <w:p w14:paraId="7EFC52BB" w14:textId="77777777" w:rsidR="00740868" w:rsidRDefault="00740868" w:rsidP="00740868">
      <w:pPr>
        <w:spacing w:after="0" w:line="240" w:lineRule="auto"/>
        <w:jc w:val="both"/>
        <w:rPr>
          <w:rStyle w:val="Pogrubienie"/>
          <w:rFonts w:cstheme="minorHAnsi"/>
          <w:sz w:val="16"/>
          <w:szCs w:val="16"/>
          <w:u w:val="single"/>
        </w:rPr>
      </w:pPr>
    </w:p>
    <w:p w14:paraId="47B7217D" w14:textId="112CCE8B" w:rsidR="00740868" w:rsidRPr="00740868" w:rsidRDefault="00740868" w:rsidP="00740868">
      <w:pPr>
        <w:spacing w:after="0" w:line="240" w:lineRule="auto"/>
        <w:jc w:val="both"/>
        <w:rPr>
          <w:rStyle w:val="Pogrubienie"/>
          <w:rFonts w:cstheme="minorHAnsi"/>
          <w:sz w:val="16"/>
          <w:szCs w:val="16"/>
          <w:u w:val="single"/>
        </w:rPr>
      </w:pPr>
      <w:r w:rsidRPr="00740868">
        <w:rPr>
          <w:rStyle w:val="Pogrubienie"/>
          <w:rFonts w:cstheme="minorHAnsi"/>
          <w:sz w:val="16"/>
          <w:szCs w:val="16"/>
          <w:u w:val="single"/>
        </w:rPr>
        <w:t>Odpowiedź:</w:t>
      </w:r>
    </w:p>
    <w:p w14:paraId="1EEE79DA" w14:textId="6482E0D5" w:rsidR="00190422" w:rsidRPr="00190422" w:rsidRDefault="00190422" w:rsidP="00190422">
      <w:pPr>
        <w:spacing w:after="0" w:line="240" w:lineRule="auto"/>
        <w:rPr>
          <w:rFonts w:cstheme="minorHAnsi"/>
          <w:b/>
          <w:bCs/>
          <w:sz w:val="22"/>
          <w:szCs w:val="22"/>
        </w:rPr>
      </w:pPr>
      <w:bookmarkStart w:id="1" w:name="_Hlk231376248"/>
      <w:r w:rsidRPr="00190422">
        <w:rPr>
          <w:rFonts w:cstheme="minorHAnsi"/>
          <w:b/>
          <w:bCs/>
          <w:sz w:val="22"/>
          <w:szCs w:val="22"/>
        </w:rPr>
        <w:t>Szpital podtrzymuje dotychczasowe zapisy ogłoszenia o przetargu.</w:t>
      </w:r>
      <w:bookmarkEnd w:id="1"/>
    </w:p>
    <w:p w14:paraId="01F400DF" w14:textId="77777777" w:rsidR="00190422" w:rsidRPr="00190422" w:rsidRDefault="00190422" w:rsidP="00190422">
      <w:pPr>
        <w:spacing w:after="0" w:line="240" w:lineRule="auto"/>
        <w:rPr>
          <w:rFonts w:cstheme="minorHAnsi"/>
          <w:b/>
          <w:bCs/>
          <w:sz w:val="22"/>
          <w:szCs w:val="22"/>
        </w:rPr>
      </w:pPr>
    </w:p>
    <w:p w14:paraId="32187C25" w14:textId="77777777" w:rsidR="00190422" w:rsidRDefault="00B42D00" w:rsidP="00190422">
      <w:pPr>
        <w:pStyle w:val="Akapitzlist"/>
        <w:numPr>
          <w:ilvl w:val="0"/>
          <w:numId w:val="2"/>
        </w:numPr>
        <w:spacing w:after="0" w:line="240" w:lineRule="auto"/>
        <w:ind w:left="567" w:hanging="283"/>
        <w:jc w:val="both"/>
        <w:rPr>
          <w:rFonts w:cstheme="minorHAnsi"/>
          <w:sz w:val="22"/>
          <w:szCs w:val="22"/>
        </w:rPr>
      </w:pPr>
      <w:r w:rsidRPr="00190422">
        <w:rPr>
          <w:rFonts w:cstheme="minorHAnsi"/>
          <w:sz w:val="22"/>
          <w:szCs w:val="22"/>
        </w:rPr>
        <w:t xml:space="preserve">Przyjmowanie i rozpatrywanie reklamacji. Aby ten proces mógł dojść skutecznie do skutku, to przede wszystkim system musi wydawać potwierdzenie zawarcia transakcji. Ponadto wykonawca powinien, naszym zdaniem, dołączyć na etapie składania ofert regulamin świadczenia usług telekomunikacyjnych drogą elektroniczną i wzór formularza reklamacyjnego, podając również link do tego regulaminu oraz formularza na swojej stronie www, wraz z dokładnie opisanymi procedurami reklamacyjnymi i ścieżką zwrotów dla pacjentów. Ponadto regulamin powinien znajdować się w każdym </w:t>
      </w:r>
      <w:proofErr w:type="spellStart"/>
      <w:r w:rsidRPr="00190422">
        <w:rPr>
          <w:rFonts w:cstheme="minorHAnsi"/>
          <w:sz w:val="22"/>
          <w:szCs w:val="22"/>
        </w:rPr>
        <w:t>infokiosku-wpłatomacie</w:t>
      </w:r>
      <w:proofErr w:type="spellEnd"/>
      <w:r w:rsidRPr="00190422">
        <w:rPr>
          <w:rFonts w:cstheme="minorHAnsi"/>
          <w:sz w:val="22"/>
          <w:szCs w:val="22"/>
        </w:rPr>
        <w:t xml:space="preserve">. </w:t>
      </w:r>
    </w:p>
    <w:p w14:paraId="105D35C3" w14:textId="314EAB90" w:rsidR="00B42D00" w:rsidRPr="00190422" w:rsidRDefault="00B42D00" w:rsidP="00190422">
      <w:pPr>
        <w:pStyle w:val="Akapitzlist"/>
        <w:spacing w:after="0" w:line="240" w:lineRule="auto"/>
        <w:ind w:left="567"/>
        <w:jc w:val="both"/>
        <w:rPr>
          <w:rFonts w:cstheme="minorHAnsi"/>
          <w:sz w:val="22"/>
          <w:szCs w:val="22"/>
        </w:rPr>
      </w:pPr>
      <w:r w:rsidRPr="00190422">
        <w:rPr>
          <w:rFonts w:cstheme="minorHAnsi"/>
          <w:sz w:val="22"/>
          <w:szCs w:val="22"/>
        </w:rPr>
        <w:t>Wymagane minimalne godziny pracy BOK:</w:t>
      </w:r>
    </w:p>
    <w:p w14:paraId="62E431F6" w14:textId="3F81EAC9" w:rsidR="00B42D00" w:rsidRPr="00190422" w:rsidRDefault="00B42D00" w:rsidP="00190422">
      <w:pPr>
        <w:pStyle w:val="Akapitzlist"/>
        <w:numPr>
          <w:ilvl w:val="0"/>
          <w:numId w:val="6"/>
        </w:numPr>
        <w:spacing w:after="0" w:line="240" w:lineRule="auto"/>
        <w:ind w:left="1418" w:hanging="283"/>
        <w:jc w:val="both"/>
        <w:rPr>
          <w:rFonts w:cstheme="minorHAnsi"/>
          <w:sz w:val="22"/>
          <w:szCs w:val="22"/>
        </w:rPr>
      </w:pPr>
      <w:r w:rsidRPr="00190422">
        <w:rPr>
          <w:rFonts w:cstheme="minorHAnsi"/>
          <w:sz w:val="22"/>
          <w:szCs w:val="22"/>
        </w:rPr>
        <w:t>poniedziałek-piątek 8:00-20:30,</w:t>
      </w:r>
    </w:p>
    <w:p w14:paraId="675D8614" w14:textId="37065F79" w:rsidR="00B42D00" w:rsidRPr="00190422" w:rsidRDefault="00B42D00" w:rsidP="00190422">
      <w:pPr>
        <w:pStyle w:val="Akapitzlist"/>
        <w:numPr>
          <w:ilvl w:val="0"/>
          <w:numId w:val="6"/>
        </w:numPr>
        <w:spacing w:after="0" w:line="240" w:lineRule="auto"/>
        <w:ind w:left="1418" w:hanging="283"/>
        <w:jc w:val="both"/>
        <w:rPr>
          <w:rFonts w:cstheme="minorHAnsi"/>
          <w:sz w:val="22"/>
          <w:szCs w:val="22"/>
        </w:rPr>
      </w:pPr>
      <w:r w:rsidRPr="00190422">
        <w:rPr>
          <w:rFonts w:cstheme="minorHAnsi"/>
          <w:sz w:val="22"/>
          <w:szCs w:val="22"/>
        </w:rPr>
        <w:t>sobota-niedziela 10:00-15:00.</w:t>
      </w:r>
    </w:p>
    <w:p w14:paraId="41F3BA58" w14:textId="77777777" w:rsidR="00190422" w:rsidRDefault="00190422" w:rsidP="00190422">
      <w:pPr>
        <w:spacing w:after="0" w:line="240" w:lineRule="auto"/>
        <w:jc w:val="both"/>
        <w:rPr>
          <w:rFonts w:cstheme="minorHAnsi"/>
          <w:b/>
          <w:bCs/>
          <w:sz w:val="22"/>
          <w:szCs w:val="22"/>
        </w:rPr>
      </w:pPr>
    </w:p>
    <w:p w14:paraId="6D7E568C" w14:textId="77777777" w:rsidR="008843E2" w:rsidRPr="00740868" w:rsidRDefault="008843E2" w:rsidP="008843E2">
      <w:pPr>
        <w:spacing w:after="0" w:line="240" w:lineRule="auto"/>
        <w:jc w:val="both"/>
        <w:rPr>
          <w:rStyle w:val="Pogrubienie"/>
          <w:rFonts w:cstheme="minorHAnsi"/>
          <w:sz w:val="16"/>
          <w:szCs w:val="16"/>
          <w:u w:val="single"/>
        </w:rPr>
      </w:pPr>
      <w:r w:rsidRPr="00740868">
        <w:rPr>
          <w:rStyle w:val="Pogrubienie"/>
          <w:rFonts w:cstheme="minorHAnsi"/>
          <w:sz w:val="16"/>
          <w:szCs w:val="16"/>
          <w:u w:val="single"/>
        </w:rPr>
        <w:t>Odpowiedź:</w:t>
      </w:r>
    </w:p>
    <w:p w14:paraId="2ACD675B" w14:textId="378AA2BB" w:rsidR="00190422" w:rsidRDefault="00190422" w:rsidP="00190422">
      <w:pPr>
        <w:spacing w:after="0" w:line="240" w:lineRule="auto"/>
        <w:jc w:val="both"/>
        <w:rPr>
          <w:rFonts w:cstheme="minorHAnsi"/>
          <w:b/>
          <w:bCs/>
          <w:sz w:val="22"/>
          <w:szCs w:val="22"/>
        </w:rPr>
      </w:pPr>
      <w:r>
        <w:rPr>
          <w:rFonts w:cstheme="minorHAnsi"/>
          <w:b/>
          <w:bCs/>
          <w:sz w:val="22"/>
          <w:szCs w:val="22"/>
        </w:rPr>
        <w:t xml:space="preserve">Szpital </w:t>
      </w:r>
      <w:r w:rsidRPr="00E8572D">
        <w:rPr>
          <w:rFonts w:cstheme="minorHAnsi"/>
          <w:b/>
          <w:bCs/>
          <w:sz w:val="22"/>
          <w:szCs w:val="22"/>
        </w:rPr>
        <w:t xml:space="preserve"> podtrzymuje dotychczasowe zapisy ogłoszenia o przetargu. Kwestie dotyczące regulaminu świadczenia usług, procedury reklamacyjnej oraz wydawania dokumentów potwierdzających zawarcie </w:t>
      </w:r>
      <w:r w:rsidRPr="00E8572D">
        <w:rPr>
          <w:rFonts w:cstheme="minorHAnsi"/>
          <w:b/>
          <w:bCs/>
          <w:sz w:val="22"/>
          <w:szCs w:val="22"/>
        </w:rPr>
        <w:lastRenderedPageBreak/>
        <w:t xml:space="preserve">transakcji leżą po stronie Wykonawcy. Musi on je zapewnić zgodnie z obowiązującymi przepisami prawa oraz własnymi zasadami świadczenia usług. </w:t>
      </w:r>
      <w:r>
        <w:rPr>
          <w:rFonts w:cstheme="minorHAnsi"/>
          <w:b/>
          <w:bCs/>
          <w:sz w:val="22"/>
          <w:szCs w:val="22"/>
        </w:rPr>
        <w:t>Szpital</w:t>
      </w:r>
      <w:r w:rsidRPr="00E8572D">
        <w:rPr>
          <w:rFonts w:cstheme="minorHAnsi"/>
          <w:b/>
          <w:bCs/>
          <w:sz w:val="22"/>
          <w:szCs w:val="22"/>
        </w:rPr>
        <w:t xml:space="preserve"> nie przewiduje wprowadzania dodatkowych, szczegółowych wymogów w tym zakresie.</w:t>
      </w:r>
    </w:p>
    <w:p w14:paraId="09ED93B2" w14:textId="77777777" w:rsidR="00B42D00" w:rsidRPr="00B42D00" w:rsidRDefault="00B42D00" w:rsidP="00B42D00">
      <w:pPr>
        <w:rPr>
          <w:rFonts w:cstheme="minorHAnsi"/>
          <w:sz w:val="20"/>
          <w:szCs w:val="20"/>
        </w:rPr>
      </w:pPr>
    </w:p>
    <w:p w14:paraId="7A47D2C0" w14:textId="03D0AA75" w:rsidR="00B42D00" w:rsidRDefault="00B42D00" w:rsidP="00190422">
      <w:pPr>
        <w:pStyle w:val="Akapitzlist"/>
        <w:numPr>
          <w:ilvl w:val="0"/>
          <w:numId w:val="2"/>
        </w:numPr>
        <w:spacing w:after="0" w:line="240" w:lineRule="auto"/>
        <w:ind w:left="567" w:hanging="283"/>
        <w:rPr>
          <w:rFonts w:cstheme="minorHAnsi"/>
          <w:sz w:val="22"/>
          <w:szCs w:val="22"/>
        </w:rPr>
      </w:pPr>
      <w:r w:rsidRPr="00190422">
        <w:rPr>
          <w:rFonts w:cstheme="minorHAnsi"/>
          <w:sz w:val="22"/>
          <w:szCs w:val="22"/>
        </w:rPr>
        <w:t>Abonament RTV. Wprowadzenie do umowy zapisu, że obowiązek ten jest po stronie Szpitala (zwolnienie ustawowe - płatność roczna tylko za 1 TV). Takie regulacje są możliwe, ponieważ Wykonawca oddaje do używania Szpitalowi i jego pacjentom odbiorniki TV. W razie potrzeby doślemy Państwu wszelkie dalsze szczegóły i stosowne opinie prawne.</w:t>
      </w:r>
    </w:p>
    <w:p w14:paraId="2A185728" w14:textId="77777777" w:rsidR="00190422" w:rsidRPr="00190422" w:rsidRDefault="00190422" w:rsidP="00190422">
      <w:pPr>
        <w:pStyle w:val="Akapitzlist"/>
        <w:spacing w:after="0" w:line="240" w:lineRule="auto"/>
        <w:ind w:left="567"/>
        <w:rPr>
          <w:rFonts w:cstheme="minorHAnsi"/>
          <w:sz w:val="22"/>
          <w:szCs w:val="22"/>
        </w:rPr>
      </w:pPr>
    </w:p>
    <w:p w14:paraId="1E927EA1" w14:textId="77777777" w:rsidR="00740868" w:rsidRPr="00740868" w:rsidRDefault="00740868" w:rsidP="00740868">
      <w:pPr>
        <w:spacing w:after="0" w:line="240" w:lineRule="auto"/>
        <w:jc w:val="both"/>
        <w:rPr>
          <w:rStyle w:val="Pogrubienie"/>
          <w:rFonts w:cstheme="minorHAnsi"/>
          <w:sz w:val="16"/>
          <w:szCs w:val="16"/>
          <w:u w:val="single"/>
        </w:rPr>
      </w:pPr>
      <w:bookmarkStart w:id="2" w:name="_Hlk231376333"/>
      <w:r w:rsidRPr="00740868">
        <w:rPr>
          <w:rStyle w:val="Pogrubienie"/>
          <w:rFonts w:cstheme="minorHAnsi"/>
          <w:sz w:val="16"/>
          <w:szCs w:val="16"/>
          <w:u w:val="single"/>
        </w:rPr>
        <w:t>Odpowiedź:</w:t>
      </w:r>
    </w:p>
    <w:p w14:paraId="306D0DB5" w14:textId="30FEBE87" w:rsidR="00B42D00" w:rsidRDefault="00190422" w:rsidP="00B42D00">
      <w:pPr>
        <w:rPr>
          <w:rFonts w:cstheme="minorHAnsi"/>
          <w:sz w:val="20"/>
          <w:szCs w:val="20"/>
        </w:rPr>
      </w:pPr>
      <w:r w:rsidRPr="00190422">
        <w:rPr>
          <w:rFonts w:cstheme="minorHAnsi"/>
          <w:b/>
          <w:bCs/>
          <w:sz w:val="22"/>
          <w:szCs w:val="22"/>
        </w:rPr>
        <w:t>Szpital podtrzymuje dotychczasowe zapisy ogłoszenia o przetargu</w:t>
      </w:r>
      <w:r w:rsidRPr="00190422">
        <w:rPr>
          <w:rFonts w:cstheme="minorHAnsi"/>
          <w:sz w:val="20"/>
          <w:szCs w:val="20"/>
        </w:rPr>
        <w:t>.</w:t>
      </w:r>
    </w:p>
    <w:bookmarkEnd w:id="2"/>
    <w:p w14:paraId="28A8F439" w14:textId="77777777" w:rsidR="00190422" w:rsidRPr="00B42D00" w:rsidRDefault="00190422" w:rsidP="00B42D00">
      <w:pPr>
        <w:rPr>
          <w:rFonts w:cstheme="minorHAnsi"/>
          <w:sz w:val="20"/>
          <w:szCs w:val="20"/>
        </w:rPr>
      </w:pPr>
    </w:p>
    <w:p w14:paraId="62B39944" w14:textId="55B1B91C" w:rsidR="00B42D00" w:rsidRDefault="00B42D00" w:rsidP="00190422">
      <w:pPr>
        <w:pStyle w:val="Akapitzlist"/>
        <w:numPr>
          <w:ilvl w:val="0"/>
          <w:numId w:val="2"/>
        </w:numPr>
        <w:spacing w:after="0" w:line="240" w:lineRule="auto"/>
        <w:ind w:left="567" w:hanging="283"/>
        <w:rPr>
          <w:rFonts w:cstheme="minorHAnsi"/>
          <w:sz w:val="22"/>
          <w:szCs w:val="22"/>
        </w:rPr>
      </w:pPr>
      <w:r w:rsidRPr="00190422">
        <w:rPr>
          <w:rFonts w:cstheme="minorHAnsi"/>
          <w:sz w:val="22"/>
          <w:szCs w:val="22"/>
        </w:rPr>
        <w:t>Polisa OC. Wnioskujemy o obowiązek posiadania polisy w  określonej kwocie gwarantowanej - minimum 1,1 mln zł, To jest suma wymagana przy podobnych umowach, postępowaniach i tego typu działalności.</w:t>
      </w:r>
    </w:p>
    <w:p w14:paraId="68EBAAB6" w14:textId="77777777" w:rsidR="00190422" w:rsidRDefault="00190422" w:rsidP="00190422">
      <w:pPr>
        <w:spacing w:after="0" w:line="240" w:lineRule="auto"/>
        <w:rPr>
          <w:rFonts w:cstheme="minorHAnsi"/>
          <w:sz w:val="22"/>
          <w:szCs w:val="22"/>
        </w:rPr>
      </w:pPr>
    </w:p>
    <w:p w14:paraId="43BBE6B2" w14:textId="77777777" w:rsidR="00740868" w:rsidRPr="00740868" w:rsidRDefault="00740868" w:rsidP="00740868">
      <w:pPr>
        <w:spacing w:after="0" w:line="240" w:lineRule="auto"/>
        <w:jc w:val="both"/>
        <w:rPr>
          <w:rStyle w:val="Pogrubienie"/>
          <w:rFonts w:cstheme="minorHAnsi"/>
          <w:sz w:val="16"/>
          <w:szCs w:val="16"/>
          <w:u w:val="single"/>
        </w:rPr>
      </w:pPr>
      <w:r w:rsidRPr="00740868">
        <w:rPr>
          <w:rStyle w:val="Pogrubienie"/>
          <w:rFonts w:cstheme="minorHAnsi"/>
          <w:sz w:val="16"/>
          <w:szCs w:val="16"/>
          <w:u w:val="single"/>
        </w:rPr>
        <w:t>Odpowiedź:</w:t>
      </w:r>
    </w:p>
    <w:p w14:paraId="1983DC5D" w14:textId="0879DAD5" w:rsidR="00190422" w:rsidRDefault="00190422" w:rsidP="00190422">
      <w:pPr>
        <w:rPr>
          <w:rFonts w:cstheme="minorHAnsi"/>
          <w:sz w:val="20"/>
          <w:szCs w:val="20"/>
        </w:rPr>
      </w:pPr>
      <w:r w:rsidRPr="00190422">
        <w:rPr>
          <w:rFonts w:cstheme="minorHAnsi"/>
          <w:b/>
          <w:bCs/>
          <w:sz w:val="22"/>
          <w:szCs w:val="22"/>
        </w:rPr>
        <w:t>Szpital podtrzymuje dotychczasowe zapisy ogłoszenia o przetargu</w:t>
      </w:r>
      <w:r w:rsidRPr="00190422">
        <w:rPr>
          <w:rFonts w:cstheme="minorHAnsi"/>
          <w:sz w:val="20"/>
          <w:szCs w:val="20"/>
        </w:rPr>
        <w:t>.</w:t>
      </w:r>
    </w:p>
    <w:p w14:paraId="1F0BAE9B" w14:textId="77777777" w:rsidR="00B42D00" w:rsidRPr="00B42D00" w:rsidRDefault="00B42D00" w:rsidP="00B42D00">
      <w:pPr>
        <w:rPr>
          <w:rFonts w:cstheme="minorHAnsi"/>
          <w:sz w:val="20"/>
          <w:szCs w:val="20"/>
        </w:rPr>
      </w:pPr>
      <w:r w:rsidRPr="00B42D00">
        <w:rPr>
          <w:rFonts w:cstheme="minorHAnsi"/>
          <w:sz w:val="20"/>
          <w:szCs w:val="20"/>
        </w:rPr>
        <w:t xml:space="preserve"> </w:t>
      </w:r>
    </w:p>
    <w:p w14:paraId="1E362F2D" w14:textId="37A0D6C3" w:rsidR="00B42D00" w:rsidRPr="00190422" w:rsidRDefault="00B42D00" w:rsidP="008843E2">
      <w:pPr>
        <w:pStyle w:val="Akapitzlist"/>
        <w:numPr>
          <w:ilvl w:val="0"/>
          <w:numId w:val="2"/>
        </w:numPr>
        <w:spacing w:after="0" w:line="240" w:lineRule="auto"/>
        <w:ind w:left="567" w:hanging="283"/>
        <w:rPr>
          <w:rFonts w:cstheme="minorHAnsi"/>
          <w:sz w:val="22"/>
          <w:szCs w:val="22"/>
        </w:rPr>
      </w:pPr>
      <w:r w:rsidRPr="00190422">
        <w:rPr>
          <w:rFonts w:cstheme="minorHAnsi"/>
          <w:sz w:val="22"/>
          <w:szCs w:val="22"/>
        </w:rPr>
        <w:t>Referencje. Prosimy, aby wyspecyfikować wymogi w tym zakresie, uwzględniając następujące kwestie:</w:t>
      </w:r>
    </w:p>
    <w:p w14:paraId="1FBC9409" w14:textId="5ACD31F0" w:rsidR="00B42D00" w:rsidRPr="00190422" w:rsidRDefault="00B42D00" w:rsidP="00190422">
      <w:pPr>
        <w:pStyle w:val="Akapitzlist"/>
        <w:numPr>
          <w:ilvl w:val="0"/>
          <w:numId w:val="7"/>
        </w:numPr>
        <w:spacing w:after="0" w:line="240" w:lineRule="auto"/>
        <w:ind w:left="1276" w:hanging="283"/>
        <w:jc w:val="both"/>
        <w:rPr>
          <w:rFonts w:cstheme="minorHAnsi"/>
          <w:sz w:val="22"/>
          <w:szCs w:val="22"/>
        </w:rPr>
      </w:pPr>
      <w:r w:rsidRPr="00190422">
        <w:rPr>
          <w:rFonts w:cstheme="minorHAnsi"/>
          <w:sz w:val="22"/>
          <w:szCs w:val="22"/>
        </w:rPr>
        <w:t>jakość zastosowanych rozwiązań technicznych,</w:t>
      </w:r>
    </w:p>
    <w:p w14:paraId="2087EA13" w14:textId="1520614D" w:rsidR="00B42D00" w:rsidRPr="00190422" w:rsidRDefault="00B42D00" w:rsidP="00190422">
      <w:pPr>
        <w:pStyle w:val="Akapitzlist"/>
        <w:numPr>
          <w:ilvl w:val="0"/>
          <w:numId w:val="7"/>
        </w:numPr>
        <w:spacing w:after="0" w:line="240" w:lineRule="auto"/>
        <w:ind w:left="1276" w:hanging="283"/>
        <w:jc w:val="both"/>
        <w:rPr>
          <w:rFonts w:cstheme="minorHAnsi"/>
          <w:sz w:val="22"/>
          <w:szCs w:val="22"/>
        </w:rPr>
      </w:pPr>
      <w:r w:rsidRPr="00190422">
        <w:rPr>
          <w:rFonts w:cstheme="minorHAnsi"/>
          <w:sz w:val="22"/>
          <w:szCs w:val="22"/>
        </w:rPr>
        <w:t>wiele form płatności za usługi,</w:t>
      </w:r>
    </w:p>
    <w:p w14:paraId="192B9559" w14:textId="68EC607B" w:rsidR="00B42D00" w:rsidRPr="00190422" w:rsidRDefault="00B42D00" w:rsidP="00190422">
      <w:pPr>
        <w:pStyle w:val="Akapitzlist"/>
        <w:numPr>
          <w:ilvl w:val="0"/>
          <w:numId w:val="7"/>
        </w:numPr>
        <w:spacing w:after="0" w:line="240" w:lineRule="auto"/>
        <w:ind w:left="1276" w:hanging="283"/>
        <w:jc w:val="both"/>
        <w:rPr>
          <w:rFonts w:cstheme="minorHAnsi"/>
          <w:sz w:val="22"/>
          <w:szCs w:val="22"/>
        </w:rPr>
      </w:pPr>
      <w:r w:rsidRPr="00190422">
        <w:rPr>
          <w:rFonts w:cstheme="minorHAnsi"/>
          <w:sz w:val="22"/>
          <w:szCs w:val="22"/>
        </w:rPr>
        <w:t>sprawność działania serwisu przy braku konieczności angażowania zasobów Szpitala, w tym serwis lokalny,</w:t>
      </w:r>
    </w:p>
    <w:p w14:paraId="380D44E2" w14:textId="2384F63A" w:rsidR="00B42D00" w:rsidRPr="00190422" w:rsidRDefault="00B42D00" w:rsidP="00190422">
      <w:pPr>
        <w:pStyle w:val="Akapitzlist"/>
        <w:numPr>
          <w:ilvl w:val="0"/>
          <w:numId w:val="7"/>
        </w:numPr>
        <w:spacing w:after="0" w:line="240" w:lineRule="auto"/>
        <w:ind w:left="1276" w:hanging="283"/>
        <w:jc w:val="both"/>
        <w:rPr>
          <w:rFonts w:cstheme="minorHAnsi"/>
          <w:sz w:val="22"/>
          <w:szCs w:val="22"/>
        </w:rPr>
      </w:pPr>
      <w:r w:rsidRPr="00190422">
        <w:rPr>
          <w:rFonts w:cstheme="minorHAnsi"/>
          <w:sz w:val="22"/>
          <w:szCs w:val="22"/>
        </w:rPr>
        <w:t>brak konieczności angażowania pracowników Zamawiającego w zbiórki środków pieniężnych z wpłatomatów,</w:t>
      </w:r>
    </w:p>
    <w:p w14:paraId="70186BDD" w14:textId="37DEAE38" w:rsidR="00B42D00" w:rsidRPr="00190422" w:rsidRDefault="00B42D00" w:rsidP="00190422">
      <w:pPr>
        <w:pStyle w:val="Akapitzlist"/>
        <w:numPr>
          <w:ilvl w:val="0"/>
          <w:numId w:val="7"/>
        </w:numPr>
        <w:spacing w:after="0" w:line="240" w:lineRule="auto"/>
        <w:ind w:left="1276" w:hanging="283"/>
        <w:jc w:val="both"/>
        <w:rPr>
          <w:rFonts w:cstheme="minorHAnsi"/>
          <w:sz w:val="22"/>
          <w:szCs w:val="22"/>
        </w:rPr>
      </w:pPr>
      <w:r w:rsidRPr="00190422">
        <w:rPr>
          <w:rFonts w:cstheme="minorHAnsi"/>
          <w:sz w:val="22"/>
          <w:szCs w:val="22"/>
        </w:rPr>
        <w:t>wykonawca przez cały okres umowy regulował wobec szpitala czy sanatorium czynsz dzierżawy lub prowizję wynikająca z umowy,</w:t>
      </w:r>
    </w:p>
    <w:p w14:paraId="73EEEE59" w14:textId="2E1B4E75" w:rsidR="00B42D00" w:rsidRPr="00190422" w:rsidRDefault="00B42D00" w:rsidP="00190422">
      <w:pPr>
        <w:pStyle w:val="Akapitzlist"/>
        <w:numPr>
          <w:ilvl w:val="0"/>
          <w:numId w:val="7"/>
        </w:numPr>
        <w:spacing w:after="0" w:line="240" w:lineRule="auto"/>
        <w:ind w:left="1276" w:hanging="283"/>
        <w:jc w:val="both"/>
        <w:rPr>
          <w:rFonts w:cstheme="minorHAnsi"/>
          <w:sz w:val="22"/>
          <w:szCs w:val="22"/>
        </w:rPr>
      </w:pPr>
      <w:r w:rsidRPr="00190422">
        <w:rPr>
          <w:rFonts w:cstheme="minorHAnsi"/>
          <w:sz w:val="22"/>
          <w:szCs w:val="22"/>
        </w:rPr>
        <w:t>brak roszczeń ze strony podmiotów trzecich w zakresie eksploatacji utworów chronionych.</w:t>
      </w:r>
    </w:p>
    <w:p w14:paraId="032CC112" w14:textId="77777777" w:rsidR="008843E2" w:rsidRDefault="008843E2" w:rsidP="008843E2">
      <w:pPr>
        <w:spacing w:after="0" w:line="240" w:lineRule="auto"/>
        <w:rPr>
          <w:rFonts w:cstheme="minorHAnsi"/>
          <w:b/>
          <w:bCs/>
          <w:sz w:val="22"/>
          <w:szCs w:val="22"/>
        </w:rPr>
      </w:pPr>
      <w:bookmarkStart w:id="3" w:name="_Hlk231377016"/>
    </w:p>
    <w:p w14:paraId="0001DFF5" w14:textId="77777777" w:rsidR="008843E2" w:rsidRPr="00740868" w:rsidRDefault="008843E2" w:rsidP="008843E2">
      <w:pPr>
        <w:spacing w:after="0" w:line="240" w:lineRule="auto"/>
        <w:jc w:val="both"/>
        <w:rPr>
          <w:rStyle w:val="Pogrubienie"/>
          <w:rFonts w:cstheme="minorHAnsi"/>
          <w:sz w:val="16"/>
          <w:szCs w:val="16"/>
          <w:u w:val="single"/>
        </w:rPr>
      </w:pPr>
      <w:r w:rsidRPr="00740868">
        <w:rPr>
          <w:rStyle w:val="Pogrubienie"/>
          <w:rFonts w:cstheme="minorHAnsi"/>
          <w:sz w:val="16"/>
          <w:szCs w:val="16"/>
          <w:u w:val="single"/>
        </w:rPr>
        <w:t>Odpowiedź:</w:t>
      </w:r>
    </w:p>
    <w:p w14:paraId="303AD048" w14:textId="66F79047" w:rsidR="00B42D00" w:rsidRDefault="00190422" w:rsidP="00B42D00">
      <w:pPr>
        <w:rPr>
          <w:rFonts w:cstheme="minorHAnsi"/>
          <w:b/>
          <w:bCs/>
          <w:sz w:val="22"/>
          <w:szCs w:val="22"/>
        </w:rPr>
      </w:pPr>
      <w:r w:rsidRPr="00190422">
        <w:rPr>
          <w:rFonts w:cstheme="minorHAnsi"/>
          <w:b/>
          <w:bCs/>
          <w:sz w:val="22"/>
          <w:szCs w:val="22"/>
        </w:rPr>
        <w:t>Szpital podtrzymuje dotychczasowe zapisy ogłoszenia o przetargu.</w:t>
      </w:r>
    </w:p>
    <w:p w14:paraId="1364E8FC" w14:textId="77777777" w:rsidR="008843E2" w:rsidRPr="00190422" w:rsidRDefault="008843E2" w:rsidP="00B42D00">
      <w:pPr>
        <w:rPr>
          <w:rFonts w:cstheme="minorHAnsi"/>
          <w:b/>
          <w:bCs/>
          <w:sz w:val="22"/>
          <w:szCs w:val="22"/>
        </w:rPr>
      </w:pPr>
    </w:p>
    <w:bookmarkEnd w:id="3"/>
    <w:p w14:paraId="5B552F0C" w14:textId="105EF87F" w:rsidR="00B42D00" w:rsidRPr="00740868" w:rsidRDefault="00B42D00" w:rsidP="008843E2">
      <w:pPr>
        <w:pStyle w:val="Akapitzlist"/>
        <w:numPr>
          <w:ilvl w:val="0"/>
          <w:numId w:val="2"/>
        </w:numPr>
        <w:spacing w:after="0" w:line="240" w:lineRule="auto"/>
        <w:ind w:left="567" w:hanging="294"/>
        <w:jc w:val="both"/>
        <w:rPr>
          <w:rFonts w:cstheme="minorHAnsi"/>
          <w:sz w:val="22"/>
          <w:szCs w:val="22"/>
        </w:rPr>
      </w:pPr>
      <w:r w:rsidRPr="00740868">
        <w:rPr>
          <w:rFonts w:cstheme="minorHAnsi"/>
          <w:sz w:val="22"/>
          <w:szCs w:val="22"/>
        </w:rPr>
        <w:t>Ze względu na nieuczciwe praktyki oferentów, odnośnie do oferowanych funkcjonalności systemów, dokumentów, zezwoleń i ukrywania ich braków, prosimy również, aby oferenci zostali zobowiązani przed rozstrzygnięciem niniejszego postępowania do dostarczenia próbek w pełni działających systemów, w tym: odbiornika TV z wgranym i działającym systemem i kanałami TV, serwera, wpłatomatu z zastosowaniem wymaganych form płatności. Prezentacje powinny być przeprowadzone u Zamawiającego i utrwalone za pomocą środków audiowizualnych, pod rygorem odrzucenia oferty niespełniającej określonych wymogów, w tym wymogu dostarczenia rozwiązań sprzętowo-programowych identycznych z tymi, utrwalonymi podczas prezentacji.</w:t>
      </w:r>
    </w:p>
    <w:p w14:paraId="36D5DB89" w14:textId="77777777" w:rsidR="00740868" w:rsidRDefault="00740868" w:rsidP="00740868">
      <w:pPr>
        <w:spacing w:after="0" w:line="240" w:lineRule="auto"/>
        <w:jc w:val="both"/>
        <w:rPr>
          <w:rFonts w:cstheme="minorHAnsi"/>
          <w:b/>
          <w:bCs/>
          <w:sz w:val="22"/>
          <w:szCs w:val="22"/>
        </w:rPr>
      </w:pPr>
    </w:p>
    <w:p w14:paraId="29C86019" w14:textId="5CD50C33" w:rsidR="008843E2" w:rsidRPr="008843E2" w:rsidRDefault="008843E2" w:rsidP="00740868">
      <w:pPr>
        <w:spacing w:after="0" w:line="240" w:lineRule="auto"/>
        <w:jc w:val="both"/>
        <w:rPr>
          <w:rFonts w:cstheme="minorHAnsi"/>
          <w:b/>
          <w:bCs/>
          <w:sz w:val="16"/>
          <w:szCs w:val="16"/>
          <w:u w:val="single"/>
        </w:rPr>
      </w:pPr>
      <w:r w:rsidRPr="00740868">
        <w:rPr>
          <w:rStyle w:val="Pogrubienie"/>
          <w:rFonts w:cstheme="minorHAnsi"/>
          <w:sz w:val="16"/>
          <w:szCs w:val="16"/>
          <w:u w:val="single"/>
        </w:rPr>
        <w:t>Odpowiedź:</w:t>
      </w:r>
    </w:p>
    <w:p w14:paraId="1AA1D06F" w14:textId="6829E1CD" w:rsidR="00740868" w:rsidRDefault="00740868" w:rsidP="00740868">
      <w:pPr>
        <w:spacing w:after="0" w:line="240" w:lineRule="auto"/>
        <w:jc w:val="both"/>
        <w:rPr>
          <w:rFonts w:cstheme="minorHAnsi"/>
          <w:b/>
          <w:bCs/>
          <w:sz w:val="22"/>
          <w:szCs w:val="22"/>
        </w:rPr>
      </w:pPr>
      <w:r>
        <w:rPr>
          <w:rFonts w:cstheme="minorHAnsi"/>
          <w:b/>
          <w:bCs/>
          <w:sz w:val="22"/>
          <w:szCs w:val="22"/>
        </w:rPr>
        <w:t>Szpital</w:t>
      </w:r>
      <w:r w:rsidRPr="00E8572D">
        <w:rPr>
          <w:rFonts w:cstheme="minorHAnsi"/>
          <w:b/>
          <w:bCs/>
          <w:sz w:val="22"/>
          <w:szCs w:val="22"/>
        </w:rPr>
        <w:t xml:space="preserve"> wskazuje, że przeprowadzenie demonstracji systemu na etapie postępowania nie stanowi obiektywnej gwarancji jego prawidłowego funkcjonowania w warunkach rzeczywistej eksploatacji, gdyż możliwe jest przedstawienie specjalnie przygotowanego egzemplarza demonstracyjnego. Ponadto obowiązek dostarczenia pełnego zestawu urządzeń przed wyborem oferty mógłby nadmiernie utrudniać udział w postępowaniu oraz zostać uznany za nieproporcjonalny warunek udziału. Zamawiający nie wymaga składania próbek i prezentacji systemu na tym etapie.</w:t>
      </w:r>
    </w:p>
    <w:p w14:paraId="6DFAD7D7" w14:textId="77777777" w:rsidR="00B42D00" w:rsidRPr="00B42D00" w:rsidRDefault="00B42D00" w:rsidP="00B42D00">
      <w:pPr>
        <w:rPr>
          <w:rFonts w:cstheme="minorHAnsi"/>
          <w:sz w:val="20"/>
          <w:szCs w:val="20"/>
        </w:rPr>
      </w:pPr>
    </w:p>
    <w:p w14:paraId="4B37564E" w14:textId="3598E300" w:rsidR="00B42D00" w:rsidRPr="00740868" w:rsidRDefault="00B42D00" w:rsidP="008843E2">
      <w:pPr>
        <w:pStyle w:val="Akapitzlist"/>
        <w:numPr>
          <w:ilvl w:val="0"/>
          <w:numId w:val="2"/>
        </w:numPr>
        <w:spacing w:after="0" w:line="240" w:lineRule="auto"/>
        <w:ind w:left="567" w:hanging="283"/>
        <w:jc w:val="both"/>
        <w:rPr>
          <w:rFonts w:cstheme="minorHAnsi"/>
          <w:sz w:val="22"/>
          <w:szCs w:val="22"/>
        </w:rPr>
      </w:pPr>
      <w:r w:rsidRPr="00740868">
        <w:rPr>
          <w:rFonts w:cstheme="minorHAnsi"/>
          <w:sz w:val="22"/>
          <w:szCs w:val="22"/>
        </w:rPr>
        <w:lastRenderedPageBreak/>
        <w:t>Z ostrożności prosimy również o unieważnienie obecnego postępowania i wszczęcie procedury dialogu technicznego, tak aby Zamawiający i jego Pacjenci otrzymali jak najlepsze rozwiązania spełniające ich rosnące oczekiwania.</w:t>
      </w:r>
    </w:p>
    <w:p w14:paraId="6CAF9569" w14:textId="77777777" w:rsidR="008843E2" w:rsidRDefault="008843E2" w:rsidP="008843E2">
      <w:pPr>
        <w:spacing w:after="0" w:line="240" w:lineRule="auto"/>
        <w:jc w:val="both"/>
        <w:rPr>
          <w:rStyle w:val="Pogrubienie"/>
          <w:rFonts w:cstheme="minorHAnsi"/>
          <w:sz w:val="16"/>
          <w:szCs w:val="16"/>
          <w:u w:val="single"/>
        </w:rPr>
      </w:pPr>
    </w:p>
    <w:p w14:paraId="459AEBAC" w14:textId="330BF480" w:rsidR="008843E2" w:rsidRPr="00740868" w:rsidRDefault="008843E2" w:rsidP="008843E2">
      <w:pPr>
        <w:spacing w:after="0" w:line="240" w:lineRule="auto"/>
        <w:jc w:val="both"/>
        <w:rPr>
          <w:rStyle w:val="Pogrubienie"/>
          <w:rFonts w:cstheme="minorHAnsi"/>
          <w:sz w:val="16"/>
          <w:szCs w:val="16"/>
          <w:u w:val="single"/>
        </w:rPr>
      </w:pPr>
      <w:r w:rsidRPr="00740868">
        <w:rPr>
          <w:rStyle w:val="Pogrubienie"/>
          <w:rFonts w:cstheme="minorHAnsi"/>
          <w:sz w:val="16"/>
          <w:szCs w:val="16"/>
          <w:u w:val="single"/>
        </w:rPr>
        <w:t>Odpowiedź:</w:t>
      </w:r>
    </w:p>
    <w:p w14:paraId="52951389" w14:textId="7441F556" w:rsidR="00740868" w:rsidRPr="00740868" w:rsidRDefault="00740868" w:rsidP="00740868">
      <w:pPr>
        <w:rPr>
          <w:rFonts w:cstheme="minorHAnsi"/>
          <w:b/>
          <w:bCs/>
          <w:sz w:val="22"/>
          <w:szCs w:val="22"/>
        </w:rPr>
      </w:pPr>
      <w:r w:rsidRPr="00740868">
        <w:rPr>
          <w:rFonts w:cstheme="minorHAnsi"/>
          <w:b/>
          <w:bCs/>
          <w:sz w:val="22"/>
          <w:szCs w:val="22"/>
        </w:rPr>
        <w:t>Szpital podtrzymuje dotychczasowe zapisy ogłoszenia o przetargu.</w:t>
      </w:r>
    </w:p>
    <w:sectPr w:rsidR="00740868" w:rsidRPr="00740868" w:rsidSect="00740868">
      <w:pgSz w:w="11906" w:h="16838"/>
      <w:pgMar w:top="993" w:right="1133"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79C"/>
    <w:multiLevelType w:val="hybridMultilevel"/>
    <w:tmpl w:val="1F348CC8"/>
    <w:lvl w:ilvl="0" w:tplc="5016D320">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4E20897"/>
    <w:multiLevelType w:val="hybridMultilevel"/>
    <w:tmpl w:val="6408F39E"/>
    <w:lvl w:ilvl="0" w:tplc="5016D32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A435903"/>
    <w:multiLevelType w:val="hybridMultilevel"/>
    <w:tmpl w:val="1630A6C6"/>
    <w:lvl w:ilvl="0" w:tplc="5016D32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428822F1"/>
    <w:multiLevelType w:val="hybridMultilevel"/>
    <w:tmpl w:val="031C9F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9EA3D87"/>
    <w:multiLevelType w:val="hybridMultilevel"/>
    <w:tmpl w:val="5F629A1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15:restartNumberingAfterBreak="0">
    <w:nsid w:val="650C5000"/>
    <w:multiLevelType w:val="hybridMultilevel"/>
    <w:tmpl w:val="BBBCB60E"/>
    <w:lvl w:ilvl="0" w:tplc="5016D3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BDB6092"/>
    <w:multiLevelType w:val="hybridMultilevel"/>
    <w:tmpl w:val="18D610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45912983">
    <w:abstractNumId w:val="6"/>
  </w:num>
  <w:num w:numId="2" w16cid:durableId="626207177">
    <w:abstractNumId w:val="3"/>
  </w:num>
  <w:num w:numId="3" w16cid:durableId="2099977536">
    <w:abstractNumId w:val="4"/>
  </w:num>
  <w:num w:numId="4" w16cid:durableId="1792747612">
    <w:abstractNumId w:val="0"/>
  </w:num>
  <w:num w:numId="5" w16cid:durableId="754933949">
    <w:abstractNumId w:val="2"/>
  </w:num>
  <w:num w:numId="6" w16cid:durableId="1877237479">
    <w:abstractNumId w:val="1"/>
  </w:num>
  <w:num w:numId="7" w16cid:durableId="1582057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90"/>
    <w:rsid w:val="00190422"/>
    <w:rsid w:val="001D5C30"/>
    <w:rsid w:val="0042638A"/>
    <w:rsid w:val="006879CA"/>
    <w:rsid w:val="00740868"/>
    <w:rsid w:val="0085406C"/>
    <w:rsid w:val="008843E2"/>
    <w:rsid w:val="008E5DD8"/>
    <w:rsid w:val="00963EB7"/>
    <w:rsid w:val="00B42D00"/>
    <w:rsid w:val="00C146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CA1A5"/>
  <w15:chartTrackingRefBased/>
  <w15:docId w15:val="{36AAADF2-BCFC-40D9-B79D-B944E23C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68"/>
  </w:style>
  <w:style w:type="paragraph" w:styleId="Nagwek1">
    <w:name w:val="heading 1"/>
    <w:basedOn w:val="Normalny"/>
    <w:next w:val="Normalny"/>
    <w:link w:val="Nagwek1Znak"/>
    <w:uiPriority w:val="9"/>
    <w:qFormat/>
    <w:rsid w:val="00C146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146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1469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1469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1469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1469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1469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1469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1469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1469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1469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1469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1469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1469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1469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1469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1469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14690"/>
    <w:rPr>
      <w:rFonts w:eastAsiaTheme="majorEastAsia" w:cstheme="majorBidi"/>
      <w:color w:val="272727" w:themeColor="text1" w:themeTint="D8"/>
    </w:rPr>
  </w:style>
  <w:style w:type="paragraph" w:styleId="Tytu">
    <w:name w:val="Title"/>
    <w:basedOn w:val="Normalny"/>
    <w:next w:val="Normalny"/>
    <w:link w:val="TytuZnak"/>
    <w:uiPriority w:val="10"/>
    <w:qFormat/>
    <w:rsid w:val="00C14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1469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1469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1469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14690"/>
    <w:pPr>
      <w:spacing w:before="160"/>
      <w:jc w:val="center"/>
    </w:pPr>
    <w:rPr>
      <w:i/>
      <w:iCs/>
      <w:color w:val="404040" w:themeColor="text1" w:themeTint="BF"/>
    </w:rPr>
  </w:style>
  <w:style w:type="character" w:customStyle="1" w:styleId="CytatZnak">
    <w:name w:val="Cytat Znak"/>
    <w:basedOn w:val="Domylnaczcionkaakapitu"/>
    <w:link w:val="Cytat"/>
    <w:uiPriority w:val="29"/>
    <w:rsid w:val="00C14690"/>
    <w:rPr>
      <w:i/>
      <w:iCs/>
      <w:color w:val="404040" w:themeColor="text1" w:themeTint="BF"/>
    </w:rPr>
  </w:style>
  <w:style w:type="paragraph" w:styleId="Akapitzlist">
    <w:name w:val="List Paragraph"/>
    <w:basedOn w:val="Normalny"/>
    <w:uiPriority w:val="34"/>
    <w:qFormat/>
    <w:rsid w:val="00C14690"/>
    <w:pPr>
      <w:ind w:left="720"/>
      <w:contextualSpacing/>
    </w:pPr>
  </w:style>
  <w:style w:type="character" w:styleId="Wyrnienieintensywne">
    <w:name w:val="Intense Emphasis"/>
    <w:basedOn w:val="Domylnaczcionkaakapitu"/>
    <w:uiPriority w:val="21"/>
    <w:qFormat/>
    <w:rsid w:val="00C14690"/>
    <w:rPr>
      <w:i/>
      <w:iCs/>
      <w:color w:val="2F5496" w:themeColor="accent1" w:themeShade="BF"/>
    </w:rPr>
  </w:style>
  <w:style w:type="paragraph" w:styleId="Cytatintensywny">
    <w:name w:val="Intense Quote"/>
    <w:basedOn w:val="Normalny"/>
    <w:next w:val="Normalny"/>
    <w:link w:val="CytatintensywnyZnak"/>
    <w:uiPriority w:val="30"/>
    <w:qFormat/>
    <w:rsid w:val="00C146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14690"/>
    <w:rPr>
      <w:i/>
      <w:iCs/>
      <w:color w:val="2F5496" w:themeColor="accent1" w:themeShade="BF"/>
    </w:rPr>
  </w:style>
  <w:style w:type="character" w:styleId="Odwoanieintensywne">
    <w:name w:val="Intense Reference"/>
    <w:basedOn w:val="Domylnaczcionkaakapitu"/>
    <w:uiPriority w:val="32"/>
    <w:qFormat/>
    <w:rsid w:val="00C14690"/>
    <w:rPr>
      <w:b/>
      <w:bCs/>
      <w:smallCaps/>
      <w:color w:val="2F5496" w:themeColor="accent1" w:themeShade="BF"/>
      <w:spacing w:val="5"/>
    </w:rPr>
  </w:style>
  <w:style w:type="character" w:styleId="Pogrubienie">
    <w:name w:val="Strong"/>
    <w:basedOn w:val="Domylnaczcionkaakapitu"/>
    <w:uiPriority w:val="22"/>
    <w:qFormat/>
    <w:rsid w:val="008E5D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DB167-1E69-4BA5-B002-54A9E155B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1959</Words>
  <Characters>11757</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Seweryn</dc:creator>
  <cp:keywords/>
  <dc:description/>
  <cp:lastModifiedBy>Edyta Seweryn</cp:lastModifiedBy>
  <cp:revision>3</cp:revision>
  <cp:lastPrinted>2026-06-01T11:37:00Z</cp:lastPrinted>
  <dcterms:created xsi:type="dcterms:W3CDTF">2026-06-01T11:36:00Z</dcterms:created>
  <dcterms:modified xsi:type="dcterms:W3CDTF">2026-06-03T09:11:00Z</dcterms:modified>
</cp:coreProperties>
</file>