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55CECA02" w:rsidR="00493E88" w:rsidRPr="00493E88" w:rsidRDefault="00493E88" w:rsidP="00493E88">
      <w:pPr>
        <w:spacing w:after="0"/>
        <w:jc w:val="right"/>
        <w:rPr>
          <w:rFonts w:cs="Times New Roman"/>
        </w:rPr>
      </w:pPr>
      <w:r w:rsidRPr="00493E88">
        <w:rPr>
          <w:rFonts w:cs="Times New Roman"/>
        </w:rPr>
        <w:t>Kraków, 29.05.2026r.</w:t>
      </w:r>
    </w:p>
    <w:p w14:paraId="6F043776" w14:textId="4BB37D70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7777777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>dotyczy pisemnego przetargu ogłoszonego przez Szpital Miejski Specjalistyczny im. Gabriela Narutowicza w Krakowie ul. Prądnicka 35-37 zwany dalej „Szpitalem” na:</w:t>
      </w:r>
      <w:r w:rsidR="004A3272">
        <w:rPr>
          <w:rFonts w:cs="Times New Roman"/>
        </w:rPr>
        <w:t xml:space="preserve"> </w:t>
      </w:r>
    </w:p>
    <w:p w14:paraId="17D798FE" w14:textId="5B9DDABA" w:rsidR="00A92A21" w:rsidRDefault="006816C4" w:rsidP="0083777D">
      <w:pPr>
        <w:spacing w:after="0"/>
        <w:jc w:val="both"/>
        <w:rPr>
          <w:b/>
        </w:rPr>
      </w:pPr>
      <w:r>
        <w:rPr>
          <w:b/>
        </w:rPr>
        <w:t>Dzierżawę</w:t>
      </w:r>
      <w:r w:rsidRPr="006816C4">
        <w:rPr>
          <w:b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</w:p>
    <w:p w14:paraId="51DCFCB8" w14:textId="77777777" w:rsidR="006816C4" w:rsidRPr="00C74773" w:rsidRDefault="006816C4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114148">
          <w:rPr>
            <w:rStyle w:val="Hipercze"/>
            <w:color w:val="auto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13A26105" w14:textId="6AA64C5B" w:rsidR="00603A76" w:rsidRPr="00114148" w:rsidRDefault="00603A76" w:rsidP="00603A76">
      <w:pPr>
        <w:spacing w:after="0"/>
        <w:jc w:val="both"/>
      </w:pPr>
      <w:r w:rsidRPr="00114148">
        <w:rPr>
          <w:b/>
          <w:bCs/>
        </w:rPr>
        <w:t xml:space="preserve">Przedmiotem Przetargu jest </w:t>
      </w:r>
      <w:r w:rsidR="006816C4">
        <w:rPr>
          <w:b/>
          <w:bCs/>
        </w:rPr>
        <w:t>dzierżawa</w:t>
      </w:r>
      <w:r w:rsidRPr="00114148">
        <w:rPr>
          <w:b/>
          <w:bCs/>
        </w:rPr>
        <w:t xml:space="preserve"> c</w:t>
      </w:r>
      <w:r w:rsidR="006816C4">
        <w:rPr>
          <w:b/>
          <w:bCs/>
        </w:rPr>
        <w:t>zęści powierzchni ścian</w:t>
      </w:r>
      <w:r w:rsidRPr="00114148">
        <w:rPr>
          <w:b/>
          <w:bCs/>
        </w:rPr>
        <w:t xml:space="preserve"> </w:t>
      </w:r>
      <w:r w:rsidR="00BC1711" w:rsidRPr="00114148">
        <w:t>zlokalizowanych w salach chorych</w:t>
      </w:r>
      <w:r w:rsidR="006816C4">
        <w:rPr>
          <w:b/>
          <w:bCs/>
        </w:rPr>
        <w:t xml:space="preserve"> </w:t>
      </w:r>
      <w:r w:rsidRPr="00114148">
        <w:t xml:space="preserve">znajdujących się w: </w:t>
      </w:r>
    </w:p>
    <w:p w14:paraId="1FA0A7E7" w14:textId="2EE98341" w:rsidR="00603A76" w:rsidRPr="00114148" w:rsidRDefault="00603A76" w:rsidP="00603A76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35 (Budynek ks. Siemaszki)</w:t>
      </w:r>
    </w:p>
    <w:p w14:paraId="5FEB089B" w14:textId="33FD8F2E" w:rsidR="00BC1711" w:rsidRPr="00114148" w:rsidRDefault="00603A76" w:rsidP="00BC1711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37 (Budynek Główny)</w:t>
      </w:r>
    </w:p>
    <w:p w14:paraId="5AE9A084" w14:textId="165CB311" w:rsidR="00603A76" w:rsidRPr="00114148" w:rsidRDefault="00BC1711" w:rsidP="005E5A1B">
      <w:pPr>
        <w:pStyle w:val="Akapitzlist"/>
        <w:spacing w:after="0"/>
        <w:ind w:left="0"/>
        <w:jc w:val="both"/>
      </w:pPr>
      <w:r w:rsidRPr="00114148">
        <w:t xml:space="preserve">z przeznaczeniem na montaż - na własny koszt, ryzyko i własnym staraniem - sieci kablowej wraz z zestawem urządzeń systemu telewizji szpitalnej (STS) niezbędnych do odbioru programów telewizyjnych oraz do pobierania opłat za korzystanie z odbiorników telewizyjnych, a także do utrzymania jej należytego funkcjonowania przez cały okres trwania umowy </w:t>
      </w:r>
      <w:r w:rsidR="00E6289E">
        <w:t>dzierżawy</w:t>
      </w:r>
      <w:r w:rsidRPr="00114148">
        <w:t>.</w:t>
      </w:r>
    </w:p>
    <w:p w14:paraId="5CE2AE03" w14:textId="67C1C73B" w:rsidR="00603A76" w:rsidRPr="00114148" w:rsidRDefault="00603A76" w:rsidP="00603A76">
      <w:pPr>
        <w:spacing w:after="0" w:line="240" w:lineRule="auto"/>
        <w:jc w:val="both"/>
        <w:rPr>
          <w:b/>
          <w:bCs/>
        </w:rPr>
      </w:pPr>
    </w:p>
    <w:p w14:paraId="3DBC2245" w14:textId="4334F596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E6289E">
        <w:rPr>
          <w:b/>
          <w:bCs/>
          <w:u w:val="single"/>
        </w:rPr>
        <w:t>dzierżawy</w:t>
      </w:r>
      <w:r w:rsidRPr="00114148">
        <w:rPr>
          <w:b/>
          <w:bCs/>
          <w:u w:val="single"/>
        </w:rPr>
        <w:t xml:space="preserve">: </w:t>
      </w:r>
    </w:p>
    <w:p w14:paraId="7656F62B" w14:textId="77777777" w:rsidR="006816C4" w:rsidRPr="006816C4" w:rsidRDefault="00D13B85" w:rsidP="00FB4788">
      <w:pPr>
        <w:pStyle w:val="Akapitzlist"/>
        <w:numPr>
          <w:ilvl w:val="0"/>
          <w:numId w:val="8"/>
        </w:numPr>
        <w:spacing w:after="0"/>
        <w:jc w:val="both"/>
      </w:pPr>
      <w:r w:rsidRPr="00FB4788">
        <w:t xml:space="preserve">Przedmiotem przetargu jest </w:t>
      </w:r>
      <w:bookmarkStart w:id="0" w:name="_Hlk222999771"/>
      <w:r w:rsidR="006816C4">
        <w:rPr>
          <w:b/>
        </w:rPr>
        <w:t>dzierżawa</w:t>
      </w:r>
      <w:r w:rsidRPr="00FB4788">
        <w:rPr>
          <w:b/>
        </w:rPr>
        <w:t xml:space="preserve"> </w:t>
      </w:r>
      <w:r w:rsidR="006816C4">
        <w:rPr>
          <w:b/>
        </w:rPr>
        <w:t xml:space="preserve">części </w:t>
      </w:r>
      <w:r w:rsidRPr="00FB4788">
        <w:rPr>
          <w:b/>
        </w:rPr>
        <w:t xml:space="preserve">powierzchni </w:t>
      </w:r>
      <w:r w:rsidR="006816C4">
        <w:rPr>
          <w:b/>
        </w:rPr>
        <w:t xml:space="preserve">ścian </w:t>
      </w:r>
      <w:r w:rsidRPr="00FB4788">
        <w:rPr>
          <w:b/>
        </w:rPr>
        <w:t>znajdujących się w salach chorych w budynkach Szpitala (Budynek Główny oraz Budynek ks. Siemaszki) w celu zainstalowania systemu płatnej telewizji szpitalnej (STS), przeznaczonej do odbioru programów TV przez pacjentów Szpitala</w:t>
      </w:r>
      <w:r w:rsidR="006816C4">
        <w:rPr>
          <w:b/>
        </w:rPr>
        <w:t xml:space="preserve"> oraz osób odwiedzających</w:t>
      </w:r>
    </w:p>
    <w:bookmarkEnd w:id="0"/>
    <w:p w14:paraId="6B621F09" w14:textId="01D5EF0A" w:rsidR="006816C4" w:rsidRPr="006816C4" w:rsidRDefault="006816C4" w:rsidP="006816C4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816C4">
        <w:rPr>
          <w:rFonts w:asciiTheme="minorHAnsi" w:eastAsiaTheme="minorHAnsi" w:hAnsiTheme="minorHAnsi" w:cstheme="minorHAnsi"/>
          <w:lang w:eastAsia="en-US"/>
        </w:rPr>
        <w:t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Krowodrza, objętej księgą wieczystą nr KR1P/00511834/5 prowadzoną przez Sąd Rejonowy dla Krakowa – Podgórza w Krakowie, IV Wydział Ksiąg Wieczystych i jest u</w:t>
      </w:r>
      <w:r>
        <w:rPr>
          <w:rFonts w:asciiTheme="minorHAnsi" w:eastAsiaTheme="minorHAnsi" w:hAnsiTheme="minorHAnsi" w:cstheme="minorHAnsi"/>
          <w:lang w:eastAsia="en-US"/>
        </w:rPr>
        <w:t>prawniony do zawarcia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 Umowy</w:t>
      </w:r>
      <w:r>
        <w:rPr>
          <w:rFonts w:asciiTheme="minorHAnsi" w:eastAsiaTheme="minorHAnsi" w:hAnsiTheme="minorHAnsi" w:cstheme="minorHAnsi"/>
          <w:lang w:eastAsia="en-US"/>
        </w:rPr>
        <w:t xml:space="preserve"> dzierżawy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AB51920" w14:textId="474D0F54" w:rsidR="00A7045B" w:rsidRPr="00FB4788" w:rsidRDefault="00FB4788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B4788">
        <w:rPr>
          <w:rFonts w:asciiTheme="minorHAnsi" w:hAnsiTheme="minorHAnsi" w:cstheme="minorHAnsi"/>
        </w:rPr>
        <w:t>P</w:t>
      </w:r>
      <w:r w:rsidR="00A7045B" w:rsidRPr="00FB4788">
        <w:rPr>
          <w:rFonts w:asciiTheme="minorHAnsi" w:hAnsiTheme="minorHAnsi" w:cstheme="minorHAnsi"/>
        </w:rPr>
        <w:t>race montażowe</w:t>
      </w:r>
      <w:r w:rsidRPr="00FB4788">
        <w:rPr>
          <w:rFonts w:asciiTheme="minorHAnsi" w:hAnsiTheme="minorHAnsi" w:cstheme="minorHAnsi"/>
        </w:rPr>
        <w:t xml:space="preserve"> elementów STS będą wykonywane</w:t>
      </w:r>
      <w:r w:rsidR="00A7045B" w:rsidRPr="00FB4788">
        <w:rPr>
          <w:rFonts w:asciiTheme="minorHAnsi" w:hAnsiTheme="minorHAnsi" w:cstheme="minorHAnsi"/>
        </w:rPr>
        <w:t xml:space="preserve"> </w:t>
      </w:r>
      <w:r w:rsidRPr="00FB4788">
        <w:rPr>
          <w:rFonts w:asciiTheme="minorHAnsi" w:hAnsiTheme="minorHAnsi" w:cstheme="minorHAnsi"/>
        </w:rPr>
        <w:t xml:space="preserve">w wyznaczonych miejscach, </w:t>
      </w:r>
      <w:r w:rsidR="00A7045B" w:rsidRPr="00FB4788">
        <w:rPr>
          <w:rFonts w:asciiTheme="minorHAnsi" w:hAnsiTheme="minorHAnsi" w:cstheme="minorHAnsi"/>
        </w:rPr>
        <w:t xml:space="preserve">bez zakłócenia prawidłowego funkcjonowania Szpitala, nie naruszając spokoju pacjentów i po wcześniejszym uzgodnieniu harmonogramu prac </w:t>
      </w:r>
      <w:r w:rsidRPr="00FB4788">
        <w:rPr>
          <w:rFonts w:asciiTheme="minorHAnsi" w:hAnsiTheme="minorHAnsi" w:cstheme="minorHAnsi"/>
        </w:rPr>
        <w:t xml:space="preserve">instalacyjnych </w:t>
      </w:r>
      <w:r w:rsidR="00A7045B" w:rsidRPr="00FB4788">
        <w:rPr>
          <w:rFonts w:asciiTheme="minorHAnsi" w:hAnsiTheme="minorHAnsi" w:cstheme="minorHAnsi"/>
        </w:rPr>
        <w:t xml:space="preserve">z upoważnionym personelem Szpitala. </w:t>
      </w:r>
    </w:p>
    <w:p w14:paraId="2091B632" w14:textId="26BAC6F0" w:rsidR="00A7045B" w:rsidRDefault="006816C4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Dzierżawc</w:t>
      </w:r>
      <w:r w:rsidRPr="00FB4788">
        <w:rPr>
          <w:rFonts w:asciiTheme="minorHAnsi" w:hAnsiTheme="minorHAnsi" w:cstheme="minorHAnsi"/>
        </w:rPr>
        <w:t>a</w:t>
      </w:r>
      <w:r w:rsidR="00A7045B" w:rsidRPr="00FB4788">
        <w:rPr>
          <w:rFonts w:asciiTheme="minorHAnsi" w:hAnsiTheme="minorHAnsi" w:cstheme="minorHAnsi"/>
        </w:rPr>
        <w:t xml:space="preserve"> zobowiąże się do wykonania prac zgodnie z obowiązującymi przepisami, a w szczególności z prawem budowlanym i przepisami przeciwpożarowymi.</w:t>
      </w:r>
    </w:p>
    <w:p w14:paraId="6DE72A56" w14:textId="2F8628CD" w:rsidR="009F03DE" w:rsidRPr="003030DF" w:rsidRDefault="006816C4" w:rsidP="009F03DE">
      <w:pPr>
        <w:pStyle w:val="NormalnyWeb"/>
        <w:numPr>
          <w:ilvl w:val="0"/>
          <w:numId w:val="8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Dzierżawc</w:t>
      </w:r>
      <w:r w:rsidRPr="003030DF">
        <w:rPr>
          <w:rFonts w:ascii="Calibri" w:hAnsi="Calibri" w:cs="Calibri"/>
        </w:rPr>
        <w:t>a</w:t>
      </w:r>
      <w:r w:rsidR="009F03DE" w:rsidRPr="003030DF">
        <w:rPr>
          <w:rFonts w:ascii="Calibri" w:hAnsi="Calibri" w:cs="Calibri"/>
        </w:rPr>
        <w:t xml:space="preserve"> zobowiązany jest do wykonania </w:t>
      </w:r>
      <w:r w:rsidR="009F03DE" w:rsidRPr="009111A1">
        <w:rPr>
          <w:rFonts w:ascii="Calibri" w:hAnsi="Calibri" w:cs="Calibri"/>
          <w:b/>
          <w:bCs/>
        </w:rPr>
        <w:t>nowej instalacji kablowej w sposób całkowicie bezkolizyjny z infrastrukturą techniczną poprzedniego operatora systemu telewizyjnego</w:t>
      </w:r>
      <w:r w:rsidR="009F03DE" w:rsidRPr="003030DF">
        <w:rPr>
          <w:rFonts w:ascii="Calibri" w:hAnsi="Calibri" w:cs="Calibri"/>
        </w:rPr>
        <w:t>. Wszelkie prace montażowe muszą być prowadzone przy zachowaniu pełnej nienaruszalności elementów instalacji należących do podmiotów trzecich.</w:t>
      </w:r>
    </w:p>
    <w:p w14:paraId="41764603" w14:textId="66646E58" w:rsidR="00FB4788" w:rsidRPr="00A207DB" w:rsidRDefault="00A7045B" w:rsidP="009F03DE">
      <w:pPr>
        <w:pStyle w:val="Akapitzlist"/>
        <w:numPr>
          <w:ilvl w:val="0"/>
          <w:numId w:val="8"/>
        </w:numPr>
        <w:spacing w:after="0"/>
        <w:jc w:val="both"/>
      </w:pPr>
      <w:r w:rsidRPr="00A207DB">
        <w:t>Na zakres robót związanych z instalacją i utrzymywaniem STS składają się w szczególności następujące obowiązki:</w:t>
      </w:r>
    </w:p>
    <w:p w14:paraId="12081570" w14:textId="3EC12BA4" w:rsidR="00A7045B" w:rsidRPr="00FB4788" w:rsidRDefault="00CA1E8C" w:rsidP="00FB4788">
      <w:pPr>
        <w:pStyle w:val="NormalnyWeb"/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FB4788" w:rsidRPr="00FB4788">
        <w:rPr>
          <w:rFonts w:asciiTheme="minorHAnsi" w:hAnsiTheme="minorHAnsi" w:cstheme="minorHAnsi"/>
        </w:rPr>
        <w:t xml:space="preserve">.1. </w:t>
      </w:r>
      <w:r w:rsidR="006816C4">
        <w:rPr>
          <w:rFonts w:asciiTheme="minorHAnsi" w:hAnsiTheme="minorHAnsi"/>
        </w:rPr>
        <w:t>Dzierżawc</w:t>
      </w:r>
      <w:r w:rsidR="006816C4" w:rsidRPr="00FB4788">
        <w:rPr>
          <w:rFonts w:asciiTheme="minorHAnsi" w:hAnsiTheme="minorHAnsi"/>
        </w:rPr>
        <w:t>a</w:t>
      </w:r>
      <w:r w:rsidR="00FB4788" w:rsidRPr="00FB4788">
        <w:rPr>
          <w:rFonts w:asciiTheme="minorHAnsi" w:hAnsiTheme="minorHAnsi"/>
        </w:rPr>
        <w:t xml:space="preserve"> wykona na własny koszt </w:t>
      </w:r>
      <w:r w:rsidR="00A7045B" w:rsidRPr="00FB4788">
        <w:rPr>
          <w:rFonts w:asciiTheme="minorHAnsi" w:hAnsiTheme="minorHAnsi" w:cstheme="minorHAnsi"/>
        </w:rPr>
        <w:t>nieodpłatny montaż urządzeń: instalacja antenowa, stelaże do zawieszenia odbiorników,</w:t>
      </w:r>
      <w:r w:rsidR="00326228">
        <w:rPr>
          <w:rFonts w:asciiTheme="minorHAnsi" w:hAnsiTheme="minorHAnsi" w:cstheme="minorHAnsi"/>
        </w:rPr>
        <w:t xml:space="preserve"> </w:t>
      </w:r>
      <w:r w:rsidR="00326228" w:rsidRPr="00326228">
        <w:rPr>
          <w:rFonts w:asciiTheme="minorHAnsi" w:hAnsiTheme="minorHAnsi" w:cstheme="minorHAnsi"/>
        </w:rPr>
        <w:t>automat</w:t>
      </w:r>
      <w:r w:rsidR="00326228">
        <w:rPr>
          <w:rFonts w:asciiTheme="minorHAnsi" w:hAnsiTheme="minorHAnsi" w:cstheme="minorHAnsi"/>
        </w:rPr>
        <w:t>y</w:t>
      </w:r>
      <w:r w:rsidR="00326228" w:rsidRPr="00326228">
        <w:rPr>
          <w:rFonts w:asciiTheme="minorHAnsi" w:hAnsiTheme="minorHAnsi" w:cstheme="minorHAnsi"/>
        </w:rPr>
        <w:t xml:space="preserve"> płatnicz</w:t>
      </w:r>
      <w:r w:rsidR="00326228">
        <w:rPr>
          <w:rFonts w:asciiTheme="minorHAnsi" w:hAnsiTheme="minorHAnsi" w:cstheme="minorHAnsi"/>
        </w:rPr>
        <w:t>e</w:t>
      </w:r>
      <w:r w:rsidR="00326228" w:rsidRPr="00326228">
        <w:rPr>
          <w:rFonts w:asciiTheme="minorHAnsi" w:hAnsiTheme="minorHAnsi" w:cstheme="minorHAnsi"/>
        </w:rPr>
        <w:t xml:space="preserve"> (bilon i karta płatnicza)</w:t>
      </w:r>
      <w:r w:rsidR="00326228">
        <w:rPr>
          <w:rFonts w:asciiTheme="minorHAnsi" w:hAnsiTheme="minorHAnsi" w:cstheme="minorHAnsi"/>
        </w:rPr>
        <w:t>,</w:t>
      </w:r>
      <w:r w:rsidR="00326228" w:rsidRPr="00326228">
        <w:rPr>
          <w:rFonts w:asciiTheme="minorHAnsi" w:hAnsiTheme="minorHAnsi" w:cstheme="minorHAnsi"/>
        </w:rPr>
        <w:t xml:space="preserve"> </w:t>
      </w:r>
      <w:r w:rsidR="00A7045B" w:rsidRPr="00FB4788">
        <w:rPr>
          <w:rFonts w:asciiTheme="minorHAnsi" w:hAnsiTheme="minorHAnsi" w:cstheme="minorHAnsi"/>
        </w:rPr>
        <w:t>umożliwiające korzystanie z odbiorników, wyposażenie w odbiorniki TV, piloty, instrukcje obsługi.</w:t>
      </w:r>
    </w:p>
    <w:p w14:paraId="6D8617B9" w14:textId="7A086029" w:rsidR="00A7045B" w:rsidRPr="00A7045B" w:rsidRDefault="00CA1E8C" w:rsidP="00FB4788">
      <w:pPr>
        <w:spacing w:after="0"/>
        <w:ind w:left="851" w:hanging="425"/>
        <w:jc w:val="both"/>
      </w:pPr>
      <w:r>
        <w:t>6</w:t>
      </w:r>
      <w:r w:rsidR="00FB4788">
        <w:t>.</w:t>
      </w:r>
      <w:r w:rsidR="00A7045B" w:rsidRPr="00A7045B">
        <w:t>2.</w:t>
      </w:r>
      <w:r w:rsidR="00A7045B" w:rsidRPr="00A7045B">
        <w:tab/>
      </w:r>
      <w:r w:rsidR="006816C4">
        <w:t>Dzierżawc</w:t>
      </w:r>
      <w:r w:rsidR="006816C4" w:rsidRPr="00A7045B">
        <w:t>a</w:t>
      </w:r>
      <w:r w:rsidR="00A7045B" w:rsidRPr="00A7045B">
        <w:t xml:space="preserve"> zainstaluje w salach</w:t>
      </w:r>
      <w:r w:rsidR="00FB4788">
        <w:t xml:space="preserve"> chorych Szpitala System Telewizji Szpitalnej (</w:t>
      </w:r>
      <w:r w:rsidR="00A7045B" w:rsidRPr="00A7045B">
        <w:t>STS) przeznaczony do odpłatnego od</w:t>
      </w:r>
      <w:r w:rsidR="00B30C58">
        <w:t>bioru programów telewizyjnych, w którego skład wchodzi:</w:t>
      </w:r>
    </w:p>
    <w:p w14:paraId="47E0B0D2" w14:textId="5F615944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Instalacja antenowa i zasilająca,</w:t>
      </w:r>
    </w:p>
    <w:p w14:paraId="2F897F79" w14:textId="3CF855F3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Stelaże do zawieszania odbiorników, umożliwiające obrót odbiornika w osi poziomej, posiadające atesty lub aprobatę techniczną,</w:t>
      </w:r>
    </w:p>
    <w:p w14:paraId="71D2FD43" w14:textId="11EF177D" w:rsidR="00326228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Odbiorniki telewizyjne z pilotami</w:t>
      </w:r>
      <w:r w:rsidR="006816C4">
        <w:t>,</w:t>
      </w:r>
    </w:p>
    <w:p w14:paraId="48EC0B51" w14:textId="4C9ECEEC" w:rsidR="00A7045B" w:rsidRPr="003030DF" w:rsidRDefault="00326228" w:rsidP="00A207DB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3030DF">
        <w:t>Automaty płatnicze umożliwiające dokonywanie płatności bilonem oraz kartą płatniczą, przeznaczone do uruchamiania i korzystania z odbiorników telewizyjnych</w:t>
      </w:r>
      <w:r w:rsidR="00A207DB" w:rsidRPr="003030DF">
        <w:t xml:space="preserve"> - w ilości co najmniej jednego automatu na każdy oddział/korytarz</w:t>
      </w:r>
      <w:r w:rsidRPr="003030DF">
        <w:t>.</w:t>
      </w:r>
    </w:p>
    <w:p w14:paraId="227AEB68" w14:textId="7469298F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Okablowanie i urządzenia niezbędne dla p</w:t>
      </w:r>
      <w:r w:rsidR="00625ACE">
        <w:t xml:space="preserve">rawidłowego funkcjonowania </w:t>
      </w:r>
      <w:r w:rsidRPr="00A7045B">
        <w:t>STS.</w:t>
      </w:r>
    </w:p>
    <w:p w14:paraId="537BC0DD" w14:textId="6912F519" w:rsidR="00A7045B" w:rsidRPr="00A7045B" w:rsidRDefault="00CA1E8C" w:rsidP="00D67437">
      <w:pPr>
        <w:spacing w:after="0"/>
        <w:ind w:left="426"/>
        <w:jc w:val="both"/>
      </w:pPr>
      <w:r>
        <w:t>6</w:t>
      </w:r>
      <w:r w:rsidR="00625ACE">
        <w:t>.</w:t>
      </w:r>
      <w:r w:rsidR="00B30C58">
        <w:t>3</w:t>
      </w:r>
      <w:r w:rsidR="00A7045B" w:rsidRPr="00A7045B">
        <w:t>. Minimalne parametry przedmiotu zamówienia:</w:t>
      </w:r>
    </w:p>
    <w:p w14:paraId="4DA2CB4E" w14:textId="587FE0C0" w:rsidR="00A7045B" w:rsidRPr="00A7045B" w:rsidRDefault="00625ACE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>
        <w:t>Ilość odbiorników TV 9</w:t>
      </w:r>
      <w:r w:rsidR="004C521C">
        <w:t>3</w:t>
      </w:r>
      <w:r w:rsidR="00A7045B" w:rsidRPr="00A7045B">
        <w:t xml:space="preserve"> szt. (może ulec zmianie w trakcie realizacji umowy), </w:t>
      </w:r>
    </w:p>
    <w:p w14:paraId="795E5430" w14:textId="41578353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Odbiorniki TV </w:t>
      </w:r>
      <w:r w:rsidR="00625ACE">
        <w:t>w technologii typu LED min. 32”</w:t>
      </w:r>
    </w:p>
    <w:p w14:paraId="32D0A202" w14:textId="3D0F25EF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Piloty do odbiorników z atestem PZH</w:t>
      </w:r>
    </w:p>
    <w:p w14:paraId="08E40836" w14:textId="4D6F407B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625ACE">
        <w:t>Wykonanie odrębnych (koniecznych do wykonania) olicznikowanych linii zasilających odbiorniki TV z rozdzielni wskazanych przez Szpital.</w:t>
      </w:r>
    </w:p>
    <w:p w14:paraId="5FDF1BAE" w14:textId="22283EEF" w:rsidR="00A207DB" w:rsidRPr="003030DF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3030DF">
        <w:t>Zamontowanie automatów płatniczych (zbiorczych) na korytarzach, umożliwiających dokonanie płatności za świadczone usługi gotówką (bilonem) oraz bezgotówkowo (kartą płat</w:t>
      </w:r>
      <w:r w:rsidR="006816C4">
        <w:t>niczą</w:t>
      </w:r>
      <w:r w:rsidRPr="003030DF">
        <w:t>).  Automat musi umożliwiać wybór numeru sal</w:t>
      </w:r>
      <w:r w:rsidR="006816C4">
        <w:t xml:space="preserve">i i stanowiska, które ma zostać </w:t>
      </w:r>
      <w:r w:rsidRPr="003030DF">
        <w:t>opłacone.</w:t>
      </w:r>
    </w:p>
    <w:p w14:paraId="36FD7B1D" w14:textId="148F7DF0" w:rsidR="00A7045B" w:rsidRPr="00A7045B" w:rsidRDefault="00A7045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Szpital wymaga zaoferowania pełnej oferty kanałów z </w:t>
      </w:r>
      <w:r w:rsidR="00625ACE">
        <w:t>cyfrowej telewizji naziemnej DV</w:t>
      </w:r>
      <w:r w:rsidRPr="00A7045B">
        <w:t>B-T2.</w:t>
      </w:r>
    </w:p>
    <w:p w14:paraId="3568EBB7" w14:textId="7F543DE1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Załączenie prostych i zrozumiałych instrukcji obsługi do każdego odbiornika.</w:t>
      </w:r>
    </w:p>
    <w:p w14:paraId="3B108379" w14:textId="527DF225" w:rsidR="00A207DB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207DB">
        <w:t xml:space="preserve">Opłaty pobierane przez </w:t>
      </w:r>
      <w:r w:rsidR="006816C4">
        <w:t>Dzierżawc</w:t>
      </w:r>
      <w:r w:rsidR="006816C4" w:rsidRPr="00A207DB">
        <w:t>ę</w:t>
      </w:r>
      <w:r w:rsidRPr="00A207DB">
        <w:t xml:space="preserve"> nie mogą być wyższe niż 3,00 zł brutto za każdą rozpoczętą godzinę odbioru. Jednocześnie opłata za pełną dobę (24h) nie może przekroczyć kwoty 15,00 zł brutto.</w:t>
      </w:r>
    </w:p>
    <w:p w14:paraId="6B572BF7" w14:textId="34A9B4F2" w:rsidR="00A7045B" w:rsidRPr="00A7045B" w:rsidRDefault="00CA1E8C" w:rsidP="00A207DB">
      <w:pPr>
        <w:spacing w:after="0"/>
        <w:ind w:left="851" w:hanging="425"/>
        <w:jc w:val="both"/>
      </w:pPr>
      <w:r>
        <w:t>6</w:t>
      </w:r>
      <w:r w:rsidR="00B30C58">
        <w:t>.4.</w:t>
      </w:r>
      <w:r w:rsidR="00B30C58">
        <w:tab/>
        <w:t>Oferent</w:t>
      </w:r>
      <w:r w:rsidR="00A7045B" w:rsidRPr="00A7045B">
        <w:t xml:space="preserve"> będzie zobowiązany do</w:t>
      </w:r>
      <w:r w:rsidR="00B30C58">
        <w:t xml:space="preserve"> zainstalowania i uruchomienia STS w terminie do </w:t>
      </w:r>
      <w:r w:rsidR="006C2A62">
        <w:t>3</w:t>
      </w:r>
      <w:r w:rsidR="00914002">
        <w:t>1</w:t>
      </w:r>
      <w:r w:rsidR="00A7045B" w:rsidRPr="00A7045B">
        <w:t xml:space="preserve"> dni od dnia podpisania </w:t>
      </w:r>
      <w:r w:rsidR="00AD45E3">
        <w:t>umowy</w:t>
      </w:r>
      <w:r w:rsidR="00A7045B" w:rsidRPr="00A7045B">
        <w:t xml:space="preserve">. </w:t>
      </w:r>
    </w:p>
    <w:p w14:paraId="0A3E9FF0" w14:textId="35F58F06" w:rsidR="00A7045B" w:rsidRPr="00A7045B" w:rsidRDefault="00CA1E8C" w:rsidP="00B30C58">
      <w:pPr>
        <w:spacing w:after="0"/>
        <w:ind w:left="851" w:hanging="425"/>
        <w:jc w:val="both"/>
      </w:pPr>
      <w:r>
        <w:t>6</w:t>
      </w:r>
      <w:r w:rsidR="00B30C58">
        <w:t>.5</w:t>
      </w:r>
      <w:r w:rsidR="00A7045B" w:rsidRPr="00A7045B">
        <w:t>.</w:t>
      </w:r>
      <w:r w:rsidR="00A7045B" w:rsidRPr="00A7045B">
        <w:tab/>
      </w:r>
      <w:r w:rsidR="006816C4">
        <w:t>O</w:t>
      </w:r>
      <w:r w:rsidR="00B30C58">
        <w:t>ferent</w:t>
      </w:r>
      <w:r w:rsidR="00A7045B" w:rsidRPr="00A7045B">
        <w:t xml:space="preserve"> zobowiązany jest do utrzymania systemu w pełnej sprawności technicznej, bez ponoszenia kosztów serwisu przez </w:t>
      </w:r>
      <w:r w:rsidR="005F42F5" w:rsidRPr="00A7045B">
        <w:t>Wy</w:t>
      </w:r>
      <w:r w:rsidR="005F42F5">
        <w:t>dzierżawi</w:t>
      </w:r>
      <w:r w:rsidR="005F42F5" w:rsidRPr="00A7045B">
        <w:t>ającego</w:t>
      </w:r>
      <w:r w:rsidR="00A7045B" w:rsidRPr="00A7045B">
        <w:t>, przez okres trwania umowy.</w:t>
      </w:r>
      <w:r w:rsidR="006816C4" w:rsidRPr="006816C4">
        <w:t xml:space="preserve"> </w:t>
      </w:r>
      <w:r w:rsidR="006816C4">
        <w:t>P</w:t>
      </w:r>
      <w:r w:rsidR="006816C4" w:rsidRPr="00A7045B">
        <w:t xml:space="preserve">rzez okres trwania umowy </w:t>
      </w:r>
      <w:r w:rsidR="006816C4">
        <w:t>oddelegowany zostanie serwisant</w:t>
      </w:r>
      <w:r w:rsidR="006816C4" w:rsidRPr="00A7045B">
        <w:t xml:space="preserve"> do realizacji bieżącej konserwacj</w:t>
      </w:r>
      <w:r w:rsidR="006816C4">
        <w:t xml:space="preserve">i, </w:t>
      </w:r>
      <w:r w:rsidR="006816C4" w:rsidRPr="00A7045B">
        <w:t xml:space="preserve">w tym </w:t>
      </w:r>
      <w:r w:rsidR="006816C4">
        <w:t xml:space="preserve">usuwania usterek w systemie </w:t>
      </w:r>
      <w:r w:rsidR="006816C4" w:rsidRPr="00A7045B">
        <w:t>STS.</w:t>
      </w:r>
    </w:p>
    <w:p w14:paraId="09ED0646" w14:textId="4B1AEF53" w:rsidR="00E664AB" w:rsidRPr="00114148" w:rsidRDefault="00C74773" w:rsidP="00CA1E8C">
      <w:pPr>
        <w:pStyle w:val="Akapitzlist"/>
        <w:numPr>
          <w:ilvl w:val="0"/>
          <w:numId w:val="37"/>
        </w:numPr>
        <w:spacing w:after="0"/>
        <w:jc w:val="both"/>
      </w:pPr>
      <w:r w:rsidRPr="00114148">
        <w:t>Min</w:t>
      </w:r>
      <w:r w:rsidR="0007044D" w:rsidRPr="00114148">
        <w:t>imalna stawka</w:t>
      </w:r>
      <w:r w:rsidRPr="00114148">
        <w:t xml:space="preserve"> wynosi: </w:t>
      </w:r>
      <w:r w:rsidRPr="00114148">
        <w:rPr>
          <w:b/>
          <w:bCs/>
        </w:rPr>
        <w:t>45,0</w:t>
      </w:r>
      <w:r w:rsidR="0007044D" w:rsidRPr="00114148">
        <w:rPr>
          <w:b/>
          <w:bCs/>
        </w:rPr>
        <w:t xml:space="preserve">0 zł </w:t>
      </w:r>
      <w:r w:rsidR="005E5A1B" w:rsidRPr="00114148">
        <w:rPr>
          <w:b/>
          <w:bCs/>
        </w:rPr>
        <w:t xml:space="preserve">netto </w:t>
      </w:r>
      <w:r w:rsidR="0007044D" w:rsidRPr="00114148">
        <w:rPr>
          <w:b/>
          <w:bCs/>
        </w:rPr>
        <w:t xml:space="preserve">za jeden (1) zamontowany </w:t>
      </w:r>
      <w:r w:rsidRPr="00114148">
        <w:rPr>
          <w:b/>
          <w:bCs/>
        </w:rPr>
        <w:t xml:space="preserve">odbiornik </w:t>
      </w:r>
      <w:r w:rsidRPr="00CA1E8C">
        <w:rPr>
          <w:i/>
          <w:iCs/>
        </w:rPr>
        <w:t>(słownie: czterdzieści pięć złotych 00/100)</w:t>
      </w:r>
      <w:r w:rsidRPr="00114148">
        <w:t>.</w:t>
      </w:r>
      <w:r w:rsidR="00D54DE0" w:rsidRPr="00114148">
        <w:rPr>
          <w:b/>
          <w:bCs/>
        </w:rPr>
        <w:t xml:space="preserve"> </w:t>
      </w:r>
      <w:r w:rsidR="00EA0E98" w:rsidRPr="00114148">
        <w:t>W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zamontowany odbiornik </w:t>
      </w:r>
      <w:r w:rsidR="005E5A1B" w:rsidRPr="00114148">
        <w:t xml:space="preserve">TV </w:t>
      </w:r>
      <w:r w:rsidR="0007044D" w:rsidRPr="00114148">
        <w:t xml:space="preserve">wraz z </w:t>
      </w:r>
      <w:r w:rsidR="005E5A1B" w:rsidRPr="00114148">
        <w:t>niezbędnymi urządzeniami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49609B29" w14:textId="691CD98A" w:rsidR="00E664AB" w:rsidRPr="00114148" w:rsidRDefault="00EA0E98" w:rsidP="006816C4">
      <w:pPr>
        <w:pStyle w:val="Akapitzlist"/>
        <w:numPr>
          <w:ilvl w:val="0"/>
          <w:numId w:val="37"/>
        </w:numPr>
        <w:jc w:val="both"/>
        <w:rPr>
          <w:b/>
          <w:bCs/>
        </w:rPr>
      </w:pPr>
      <w:r w:rsidRPr="00114148">
        <w:t xml:space="preserve">Czas </w:t>
      </w:r>
      <w:r w:rsidR="00E6289E">
        <w:t>dzierżawy</w:t>
      </w:r>
      <w:r w:rsidRPr="00114148">
        <w:t xml:space="preserve">: </w:t>
      </w:r>
      <w:r w:rsidRPr="00114148">
        <w:rPr>
          <w:b/>
          <w:bCs/>
        </w:rPr>
        <w:t xml:space="preserve">36 miesięcy </w:t>
      </w:r>
      <w:r w:rsidR="00E664AB" w:rsidRPr="00114148">
        <w:rPr>
          <w:b/>
          <w:bCs/>
        </w:rPr>
        <w:t>od daty zawarcia</w:t>
      </w:r>
      <w:r w:rsidR="0007044D" w:rsidRPr="00114148">
        <w:rPr>
          <w:b/>
          <w:bCs/>
        </w:rPr>
        <w:t xml:space="preserve"> umowy.</w:t>
      </w:r>
    </w:p>
    <w:p w14:paraId="55A04AC8" w14:textId="77777777" w:rsidR="004E535D" w:rsidRPr="00406D17" w:rsidRDefault="004E535D" w:rsidP="004E535D">
      <w:pPr>
        <w:pStyle w:val="Akapitzlist"/>
        <w:numPr>
          <w:ilvl w:val="0"/>
          <w:numId w:val="37"/>
        </w:numPr>
        <w:spacing w:after="0"/>
        <w:jc w:val="both"/>
        <w:rPr>
          <w:color w:val="212121"/>
        </w:rPr>
      </w:pPr>
      <w:bookmarkStart w:id="1" w:name="_Hlk230262720"/>
      <w:bookmarkStart w:id="2" w:name="_Hlk223009223"/>
      <w:r w:rsidRPr="00406D17">
        <w:t>Wydzierżawiający organizuje wizję lokalną miejsca użytkowania przedmiotu umowy w celu umożliwienia potencjalnym Dzierżawcom zapoznania się z warunkami realizacji umowy.</w:t>
      </w:r>
    </w:p>
    <w:p w14:paraId="5CFC1340" w14:textId="77777777" w:rsidR="00406D17" w:rsidRDefault="00970224" w:rsidP="00406D17">
      <w:pPr>
        <w:pStyle w:val="Akapitzlist"/>
        <w:numPr>
          <w:ilvl w:val="1"/>
          <w:numId w:val="37"/>
        </w:numPr>
        <w:spacing w:after="0"/>
        <w:ind w:left="851" w:hanging="284"/>
        <w:jc w:val="both"/>
        <w:rPr>
          <w:u w:val="single"/>
        </w:rPr>
      </w:pPr>
      <w:r w:rsidRPr="00305F88">
        <w:rPr>
          <w:u w:val="single"/>
        </w:rPr>
        <w:t xml:space="preserve">Wizja lokalna odbędzie się w dniu: </w:t>
      </w:r>
      <w:r w:rsidR="004E535D">
        <w:rPr>
          <w:u w:val="single"/>
        </w:rPr>
        <w:t>01</w:t>
      </w:r>
      <w:r w:rsidR="00305F88" w:rsidRPr="00305F88">
        <w:rPr>
          <w:u w:val="single"/>
        </w:rPr>
        <w:t>.0</w:t>
      </w:r>
      <w:r w:rsidR="004E535D">
        <w:rPr>
          <w:u w:val="single"/>
        </w:rPr>
        <w:t>6</w:t>
      </w:r>
      <w:r w:rsidR="00305F88" w:rsidRPr="00305F88">
        <w:rPr>
          <w:u w:val="single"/>
        </w:rPr>
        <w:t xml:space="preserve">.2026 </w:t>
      </w:r>
      <w:r w:rsidRPr="00305F88">
        <w:rPr>
          <w:u w:val="single"/>
        </w:rPr>
        <w:t xml:space="preserve">r. </w:t>
      </w:r>
    </w:p>
    <w:p w14:paraId="227FD80F" w14:textId="17777624" w:rsidR="00970224" w:rsidRPr="00406D17" w:rsidRDefault="00970224" w:rsidP="00406D17">
      <w:pPr>
        <w:pStyle w:val="Akapitzlist"/>
        <w:spacing w:after="0"/>
        <w:ind w:left="851"/>
        <w:jc w:val="both"/>
        <w:rPr>
          <w:u w:val="single"/>
        </w:rPr>
      </w:pPr>
      <w:r w:rsidRPr="00406D17">
        <w:rPr>
          <w:u w:val="single"/>
        </w:rPr>
        <w:t xml:space="preserve">Spotkanie Wykonawców w holu budynku głównego Szpitala o godz. </w:t>
      </w:r>
      <w:r w:rsidR="00305F88" w:rsidRPr="00406D17">
        <w:rPr>
          <w:u w:val="single"/>
        </w:rPr>
        <w:t>12:00</w:t>
      </w:r>
    </w:p>
    <w:p w14:paraId="33CF1D84" w14:textId="7DA29436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 xml:space="preserve">Podczas wizji lokalnej Wykonawca uprawniony jest do wykonywania dokumentacji fotograficznej wyłącznie w zakresie niezbędnym do przygotowania oferty w przedmiocie najmu powierzchni przeznaczonych pod instalację telewizorów. Dokumentacja ta stanowi dane przetwarzane </w:t>
      </w:r>
      <w:r>
        <w:br/>
        <w:t>w rozumieniu art. 4 pkt 2 rozporządzenia Parlamentu Europejskiego i Rady (UE) 2016/679 (RODO) i może obejmować jedynie elementy infrastruktury technicznej i architektonicznej Szpitala.</w:t>
      </w:r>
    </w:p>
    <w:p w14:paraId="2BAC136B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lastRenderedPageBreak/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0371A7C6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7B4E2E9E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919B4AB" w14:textId="0817275F" w:rsidR="00137630" w:rsidRDefault="00137630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zobowiązany jest do przestrzegania zasad organizacyjnych i bezpieczeństwa obowiązujących na terenie Szpitala</w:t>
      </w:r>
    </w:p>
    <w:bookmarkEnd w:id="1"/>
    <w:p w14:paraId="10DE1046" w14:textId="6207320D" w:rsidR="00305F88" w:rsidRDefault="00305F88" w:rsidP="00305F88">
      <w:pPr>
        <w:pStyle w:val="Akapitzlist"/>
        <w:numPr>
          <w:ilvl w:val="0"/>
          <w:numId w:val="37"/>
        </w:numPr>
        <w:jc w:val="both"/>
      </w:pPr>
      <w:r w:rsidRPr="00305F88">
        <w:rPr>
          <w:u w:val="single"/>
        </w:rPr>
        <w:t xml:space="preserve">Wydzierżawiający przewiduje możliwość zadawania pytań dotyczących postępowania do dnia </w:t>
      </w:r>
      <w:r w:rsidR="004E535D">
        <w:rPr>
          <w:u w:val="single"/>
        </w:rPr>
        <w:t>02</w:t>
      </w:r>
      <w:r w:rsidRPr="00305F88">
        <w:rPr>
          <w:u w:val="single"/>
        </w:rPr>
        <w:t>.0</w:t>
      </w:r>
      <w:r w:rsidR="004E535D">
        <w:rPr>
          <w:u w:val="single"/>
        </w:rPr>
        <w:t>6</w:t>
      </w:r>
      <w:r w:rsidRPr="00305F88">
        <w:rPr>
          <w:u w:val="single"/>
        </w:rPr>
        <w:t xml:space="preserve">.2026 r. </w:t>
      </w:r>
      <w:r w:rsidR="00406D17">
        <w:rPr>
          <w:u w:val="single"/>
        </w:rPr>
        <w:t xml:space="preserve">do godz. 14:00 </w:t>
      </w:r>
      <w:r w:rsidRPr="00305F88">
        <w:rPr>
          <w:u w:val="single"/>
        </w:rPr>
        <w:t>tylko i wyłącznie w formie elektronicznej</w:t>
      </w:r>
      <w:r w:rsidRPr="00305F88">
        <w:t xml:space="preserve">. Pytania przekazane po upływie wyznaczonego terminu nie będą rozpatrywane przez Zamawiającego. Ewentualne pytania prosimy kierować na adres: </w:t>
      </w:r>
      <w:hyperlink r:id="rId7" w:history="1">
        <w:r w:rsidRPr="00305F88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42C07DED" w14:textId="0893616F" w:rsidR="00305F88" w:rsidRPr="00305F88" w:rsidRDefault="00305F88" w:rsidP="00305F88">
      <w:pPr>
        <w:pStyle w:val="Akapitzlist"/>
        <w:ind w:left="360"/>
        <w:jc w:val="both"/>
      </w:pPr>
      <w:r w:rsidRPr="00305F88">
        <w:t xml:space="preserve">Odpowiedzi na pytania zostaną udzielone do dnia </w:t>
      </w:r>
      <w:r w:rsidR="004E535D">
        <w:t>03</w:t>
      </w:r>
      <w:r w:rsidRPr="00305F88">
        <w:t>.0</w:t>
      </w:r>
      <w:r w:rsidR="004E535D">
        <w:t>6</w:t>
      </w:r>
      <w:r w:rsidRPr="00305F88">
        <w:t>.2026 r.</w:t>
      </w:r>
    </w:p>
    <w:p w14:paraId="641FB6D8" w14:textId="5CF99EC1" w:rsidR="005F0E35" w:rsidRPr="005F0E35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2"/>
    <w:p w14:paraId="2AB27059" w14:textId="46C23B92" w:rsidR="003A7DBD" w:rsidRPr="00114148" w:rsidRDefault="00EA0E98" w:rsidP="00114148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IV. Warunki przetargu: </w:t>
      </w:r>
    </w:p>
    <w:p w14:paraId="5E227ABC" w14:textId="685EAB84" w:rsidR="00EE66AB" w:rsidRPr="00114148" w:rsidRDefault="00EA0E98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Do oferty należy </w:t>
      </w:r>
      <w:r w:rsidR="00BB0F84" w:rsidRPr="00114148">
        <w:t>załączyć skróconą</w:t>
      </w:r>
      <w:r w:rsidR="00EE66AB" w:rsidRPr="00114148">
        <w:t xml:space="preserve"> charakterystykę Oferenta wraz z opisem działalności, jaka będzie prowadzona w pomieszczeniach będących przedmiotem przetargu.</w:t>
      </w:r>
    </w:p>
    <w:p w14:paraId="592CEBC5" w14:textId="3731642D" w:rsidR="003A7DBD" w:rsidRPr="00114148" w:rsidRDefault="00EE66AB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>Oferent</w:t>
      </w:r>
      <w:r w:rsidR="00EA0E98" w:rsidRPr="00114148">
        <w:t xml:space="preserve"> zobowiązany jest do</w:t>
      </w:r>
      <w:r w:rsidRPr="00114148">
        <w:t xml:space="preserve"> niep</w:t>
      </w:r>
      <w:r w:rsidR="00EA0E98" w:rsidRPr="00114148">
        <w:t xml:space="preserve">rowadzenia działalności konkurencyjnej wobec </w:t>
      </w:r>
      <w:r w:rsidRPr="00114148">
        <w:t>Szpitala</w:t>
      </w:r>
      <w:r w:rsidR="0083777D" w:rsidRPr="00114148">
        <w:t>.</w:t>
      </w:r>
      <w:r w:rsidR="00EA0E98" w:rsidRPr="00114148">
        <w:t xml:space="preserve"> </w:t>
      </w:r>
    </w:p>
    <w:p w14:paraId="599AC733" w14:textId="481C021A" w:rsidR="00BB0F84" w:rsidRPr="00114148" w:rsidRDefault="00EE66AB" w:rsidP="0011414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148">
        <w:rPr>
          <w:bCs/>
        </w:rPr>
        <w:t>Oferent</w:t>
      </w:r>
      <w:r w:rsidR="00EA0E98" w:rsidRPr="00114148">
        <w:rPr>
          <w:bCs/>
        </w:rPr>
        <w:t xml:space="preserve"> </w:t>
      </w:r>
      <w:r w:rsidR="009634AA" w:rsidRPr="00114148">
        <w:rPr>
          <w:bCs/>
        </w:rPr>
        <w:t xml:space="preserve">zainstaluje system płatnej telewizji szpitalnej (STS) przeznaczony do odpłatnego odbioru programów telewizyjnych w </w:t>
      </w:r>
      <w:r w:rsidR="005F0E35">
        <w:rPr>
          <w:bCs/>
        </w:rPr>
        <w:t xml:space="preserve">wyznaczonych </w:t>
      </w:r>
      <w:r w:rsidR="009634AA" w:rsidRPr="00114148">
        <w:rPr>
          <w:bCs/>
        </w:rPr>
        <w:t>miejscach.</w:t>
      </w:r>
    </w:p>
    <w:p w14:paraId="16A6F109" w14:textId="587E060B" w:rsidR="004E535D" w:rsidRDefault="00305F88" w:rsidP="00A04B26">
      <w:pPr>
        <w:pStyle w:val="Akapitzlist"/>
        <w:numPr>
          <w:ilvl w:val="0"/>
          <w:numId w:val="9"/>
        </w:numPr>
        <w:jc w:val="both"/>
      </w:pPr>
      <w:r w:rsidRPr="00305F88">
        <w:t xml:space="preserve">Warunkiem przystąpienia do przetargu jest wpłata wadium w terminie do dnia </w:t>
      </w:r>
      <w:r w:rsidR="004E535D" w:rsidRPr="004E535D">
        <w:rPr>
          <w:b/>
          <w:bCs/>
        </w:rPr>
        <w:t>08</w:t>
      </w:r>
      <w:r w:rsidRPr="004E535D">
        <w:rPr>
          <w:b/>
          <w:bCs/>
        </w:rPr>
        <w:t>.0</w:t>
      </w:r>
      <w:r w:rsidR="00C37CAD">
        <w:rPr>
          <w:b/>
          <w:bCs/>
        </w:rPr>
        <w:t>6</w:t>
      </w:r>
      <w:r w:rsidRPr="004E535D">
        <w:rPr>
          <w:b/>
          <w:bCs/>
        </w:rPr>
        <w:t>.2026 r.</w:t>
      </w:r>
      <w:r w:rsidRPr="00305F88">
        <w:t xml:space="preserve"> </w:t>
      </w:r>
      <w:r w:rsidRPr="004E535D">
        <w:rPr>
          <w:b/>
          <w:bCs/>
        </w:rPr>
        <w:t>do godz.</w:t>
      </w:r>
      <w:r w:rsidRPr="00305F88">
        <w:t xml:space="preserve"> </w:t>
      </w:r>
      <w:r w:rsidRPr="004E535D">
        <w:rPr>
          <w:b/>
          <w:bCs/>
        </w:rPr>
        <w:t>1</w:t>
      </w:r>
      <w:r w:rsidR="006A0BB3">
        <w:rPr>
          <w:b/>
          <w:bCs/>
        </w:rPr>
        <w:t>0</w:t>
      </w:r>
      <w:r w:rsidRPr="004E535D">
        <w:rPr>
          <w:b/>
          <w:bCs/>
        </w:rPr>
        <w:t>:00</w:t>
      </w:r>
      <w:r w:rsidRPr="00305F88">
        <w:t xml:space="preserve"> w kwocie </w:t>
      </w:r>
      <w:r w:rsidRPr="004E535D">
        <w:rPr>
          <w:b/>
          <w:bCs/>
        </w:rPr>
        <w:t>5 200,00 zł brutto</w:t>
      </w:r>
      <w:r w:rsidRPr="00305F88">
        <w:t xml:space="preserve"> </w:t>
      </w:r>
      <w:r w:rsidRPr="004E535D">
        <w:rPr>
          <w:i/>
          <w:iCs/>
        </w:rPr>
        <w:t>(słownie: pięć tysięcy złotych 00/100)</w:t>
      </w:r>
      <w:r w:rsidRPr="00305F88">
        <w:t xml:space="preserve"> przelewem na rachunek bankowy Zamawiającego: Bank Gospodarstwa Krajowego 03 1130 1150 0012 1145 8820 0005; </w:t>
      </w:r>
    </w:p>
    <w:p w14:paraId="7F818B19" w14:textId="1D79A30A" w:rsidR="000E239E" w:rsidRPr="00114148" w:rsidRDefault="00970224" w:rsidP="004E535D">
      <w:pPr>
        <w:pStyle w:val="Akapitzlist"/>
        <w:ind w:left="360"/>
        <w:jc w:val="both"/>
      </w:pPr>
      <w:r>
        <w:t>W</w:t>
      </w:r>
      <w:r w:rsidR="00114148" w:rsidRPr="00114148">
        <w:t xml:space="preserve"> tytule przelewu należy wpisać „</w:t>
      </w:r>
      <w:r w:rsidR="00114148" w:rsidRPr="004E535D">
        <w:rPr>
          <w:b/>
        </w:rPr>
        <w:t xml:space="preserve">Wadium - </w:t>
      </w:r>
      <w:r w:rsidR="006816C4" w:rsidRPr="004E535D">
        <w:rPr>
          <w:b/>
        </w:rPr>
        <w:t>dzierżawa</w:t>
      </w:r>
      <w:r w:rsidR="00114148" w:rsidRPr="004E535D">
        <w:rPr>
          <w:b/>
        </w:rPr>
        <w:t xml:space="preserve"> </w:t>
      </w:r>
      <w:r w:rsidR="006816C4" w:rsidRPr="004E535D">
        <w:rPr>
          <w:b/>
        </w:rPr>
        <w:t xml:space="preserve">części </w:t>
      </w:r>
      <w:r w:rsidR="004529D7" w:rsidRPr="004E535D">
        <w:rPr>
          <w:b/>
        </w:rPr>
        <w:t>powierzchni</w:t>
      </w:r>
      <w:r w:rsidR="006816C4" w:rsidRPr="004E535D">
        <w:rPr>
          <w:b/>
        </w:rPr>
        <w:t xml:space="preserve"> ścian</w:t>
      </w:r>
      <w:r w:rsidR="004529D7" w:rsidRPr="004E535D">
        <w:rPr>
          <w:b/>
        </w:rPr>
        <w:t xml:space="preserve"> znajdujących się </w:t>
      </w:r>
      <w:r w:rsidR="004E535D">
        <w:rPr>
          <w:b/>
        </w:rPr>
        <w:br/>
      </w:r>
      <w:r w:rsidR="004529D7" w:rsidRPr="004E535D">
        <w:rPr>
          <w:b/>
        </w:rPr>
        <w:t>w salach chorych w budynkach Szpitala (Budynek Główny oraz Budynek ks. Siemaszki) w celu zainstalowania systemu płatnej telewizji szpitalnej (STS), przeznaczonej do odbioru programów TV przez pacjentów Szpitala</w:t>
      </w:r>
      <w:r w:rsidR="00114148" w:rsidRPr="004E535D">
        <w:rPr>
          <w:b/>
        </w:rPr>
        <w:t xml:space="preserve"> oraz nazwę (nazwisko i imię) oferenta.</w:t>
      </w:r>
      <w:r w:rsidR="00114148" w:rsidRPr="00114148">
        <w:t>”</w:t>
      </w:r>
      <w:r w:rsidR="000E239E" w:rsidRPr="004E535D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46333ADC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 przypadku, gdy Oferent wycofa się i nie podpisze umowy w terminie 14 dni kalendarzowych liczonych od daty doręczenia zawiadomienia o wyniku przetargu, traci wniesione wadium i prawa do zawarcia umowy </w:t>
      </w:r>
      <w:r w:rsidR="00E6289E">
        <w:t>dzierżawy części powierzchni ścian</w:t>
      </w:r>
      <w:r w:rsidRPr="00114148">
        <w:t>. W przypadku gdy w terminie wskazanym powyżej nie dojdzi</w:t>
      </w:r>
      <w:r w:rsidR="00E6289E">
        <w:t>e do zawarcia umowy ze zwycięzcą</w:t>
      </w:r>
      <w:r w:rsidRPr="00114148">
        <w:t xml:space="preserve"> przetargu, Szpital może zawrzeć umowę z oferentem,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C094016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Wadium wniesione przez zwycięskiego oferenta ulega zaliczeniu na poczet należnego czynszu i pozostałych opłat wynikających z umowy</w:t>
      </w:r>
      <w:r w:rsidR="000E239E" w:rsidRPr="00114148">
        <w:t>.</w:t>
      </w:r>
    </w:p>
    <w:p w14:paraId="4D9E83CD" w14:textId="165E594D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lastRenderedPageBreak/>
        <w:t>W przypadku, gdy po zawarciu umowy na czas określony do 3 lat Strony zawierają kolejne umowy dotyczące tej samej nieruchomości, wymagane jest uprzednie uzyskanie zgody Prezydenta Miasta Krakowa</w:t>
      </w:r>
      <w:r w:rsidR="0083777D" w:rsidRPr="00114148"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ADDD931" w:rsidR="003A7DBD" w:rsidRPr="00A57FCA" w:rsidRDefault="00EA0E98" w:rsidP="0083777D">
      <w:pPr>
        <w:spacing w:after="0"/>
        <w:jc w:val="both"/>
        <w:rPr>
          <w:u w:val="single"/>
        </w:rPr>
      </w:pPr>
      <w:r w:rsidRPr="00A57FCA">
        <w:rPr>
          <w:b/>
          <w:bCs/>
          <w:u w:val="single"/>
        </w:rPr>
        <w:t>V. Warunki stawiane Oferentom (</w:t>
      </w:r>
      <w:r w:rsidR="006816C4">
        <w:rPr>
          <w:b/>
          <w:bCs/>
          <w:u w:val="single"/>
        </w:rPr>
        <w:t>Dzierżawa</w:t>
      </w:r>
      <w:r w:rsidRPr="00A57FCA">
        <w:rPr>
          <w:b/>
          <w:bCs/>
          <w:u w:val="single"/>
        </w:rPr>
        <w:t xml:space="preserve">com): </w:t>
      </w:r>
    </w:p>
    <w:p w14:paraId="4D4CB07C" w14:textId="77777777" w:rsidR="000E239E" w:rsidRPr="00A57FCA" w:rsidRDefault="000E239E" w:rsidP="00114148">
      <w:pPr>
        <w:pStyle w:val="Akapitzlist"/>
        <w:numPr>
          <w:ilvl w:val="0"/>
          <w:numId w:val="2"/>
        </w:numPr>
        <w:spacing w:after="0"/>
        <w:jc w:val="both"/>
      </w:pPr>
      <w:r w:rsidRPr="00A57FCA">
        <w:t>Oferta uczestnictwa w przetargu powinna zawierać: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4F6D095E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nazwisko, adres (nazwę i siedzibę) oferenta oraz jego adres poczty elektronicznej,</w:t>
      </w:r>
    </w:p>
    <w:p w14:paraId="440284B6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profil działalności oferenta,</w:t>
      </w:r>
    </w:p>
    <w:p w14:paraId="2FAA1E39" w14:textId="5580D1C9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56DCF32A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oferty,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040F96E1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oferenta, jeżeli ofertę w jego imieniu składa inna osoba. </w:t>
      </w:r>
    </w:p>
    <w:p w14:paraId="68B82900" w14:textId="6A9B007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oferenta;</w:t>
      </w:r>
    </w:p>
    <w:p w14:paraId="7C09E067" w14:textId="77777777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Oświadczenia (załącznik nr 2 do Specyfikacji przetargowej) podpisane przez oferenta osobiście lub przez osobę uprawnioną do reprezentacji oferenta:</w:t>
      </w:r>
    </w:p>
    <w:p w14:paraId="21F2D5D7" w14:textId="312BA17C" w:rsidR="000E239E" w:rsidRPr="00A57FCA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6A8CFCB5" w14:textId="77777777" w:rsidR="0042428F" w:rsidRPr="00900D8E" w:rsidRDefault="0042428F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t xml:space="preserve">o </w:t>
      </w:r>
      <w:bookmarkStart w:id="3" w:name="_Hlk223010949"/>
      <w:r w:rsidRPr="00412BE5">
        <w:t xml:space="preserve">zapoznaniu się z </w:t>
      </w:r>
      <w:bookmarkStart w:id="4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3"/>
    <w:bookmarkEnd w:id="4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53A25F8A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oświadczenie oferenta o związaniu ofertą zgodnie z terminem wskazanym w ogłoszeniu</w:t>
      </w:r>
      <w:r w:rsidR="00970224">
        <w:t>.</w:t>
      </w:r>
    </w:p>
    <w:p w14:paraId="38376157" w14:textId="6E7E1ABB" w:rsidR="00111345" w:rsidRPr="00111345" w:rsidRDefault="00111345" w:rsidP="00111345">
      <w:pPr>
        <w:pStyle w:val="Akapitzlist"/>
        <w:numPr>
          <w:ilvl w:val="1"/>
          <w:numId w:val="33"/>
        </w:numPr>
        <w:ind w:left="851" w:hanging="425"/>
        <w:jc w:val="both"/>
      </w:pPr>
      <w:r w:rsidRPr="00111345">
        <w:t>Informację nt. proponowanego sprzętu TV</w:t>
      </w:r>
      <w:r w:rsidR="00914002">
        <w:t xml:space="preserve"> oraz</w:t>
      </w:r>
      <w:r w:rsidRPr="00111345">
        <w:t xml:space="preserve"> oferowanego dodatkowego wyposaże</w:t>
      </w:r>
      <w:r w:rsidR="00412BE5">
        <w:t>nia, wpłatomatów</w:t>
      </w:r>
      <w:r w:rsidRPr="00111345">
        <w:t>, wykaz dostępnych kanałów telewizyjnych.</w:t>
      </w:r>
    </w:p>
    <w:p w14:paraId="483ABD92" w14:textId="737A5C64" w:rsidR="00111345" w:rsidRPr="00111345" w:rsidRDefault="00111345" w:rsidP="00111345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111345">
        <w:t>Informację o prowadzonej działalności i posiadanym doświadczeniu w tym zakresie:</w:t>
      </w:r>
    </w:p>
    <w:p w14:paraId="108777D0" w14:textId="0F38D759" w:rsidR="00111345" w:rsidRPr="00111345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t xml:space="preserve">przedłożenie informacji o placówkach służby zdrowia (co najmniej dwóch), w których działał/działa STS zainstalowany przez oferenta z okresu ostatnich 5 lat sprzed terminu składania ofert, </w:t>
      </w:r>
    </w:p>
    <w:p w14:paraId="7B604F87" w14:textId="3B7A79A8" w:rsidR="00111345" w:rsidRPr="00B14E7A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t xml:space="preserve">przedłożenie (co najmniej jednej) referencji pochodzących z placówek służby zdrowia w których działał/działa STS zainstalowany przez oferenta z okresu ostatnich 5 lat sprzed terminu składania </w:t>
      </w:r>
      <w:r w:rsidRPr="00B14E7A">
        <w:t xml:space="preserve">ofert. </w:t>
      </w:r>
    </w:p>
    <w:p w14:paraId="69A2F844" w14:textId="76D465DA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</w:p>
    <w:p w14:paraId="4D544804" w14:textId="0D0FBE3D" w:rsidR="00412BE5" w:rsidRPr="00B14E7A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>
        <w:t>Kopia polisy ubezpieczeniowej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lastRenderedPageBreak/>
        <w:t>Uzupełnienie oferty:</w:t>
      </w:r>
    </w:p>
    <w:p w14:paraId="701C5393" w14:textId="1669CF9D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Komisja Przetargowa może zażądać przedstawienia dokumentu w formie oryginału lub notarialnie potwierdzonej kopii w przypadku, gdy przedstawiona przez Oferenta kserokopia dokumentu jest nieczytelna lub budzi wątpliwości, co do jej prawdziwości.</w:t>
      </w:r>
    </w:p>
    <w:p w14:paraId="09BF17C1" w14:textId="1178A201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5BEBC778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oferenta.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23376CA8" w14:textId="77777777" w:rsidR="009111A1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77777777" w:rsidR="009111A1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111A1">
        <w:rPr>
          <w:rFonts w:cs="Times New Roman"/>
          <w:color w:val="212121"/>
        </w:rPr>
        <w:t>Wszelkie poprawki lub zmiany w tekście oferty muszą być parafowane i datowane własnoręcznie przez osobę podpisującą ofertę (upoważnioną do reprezentowania oferenta).</w:t>
      </w:r>
    </w:p>
    <w:p w14:paraId="5385514C" w14:textId="77777777" w:rsidR="009111A1" w:rsidRPr="006927D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6927D8">
        <w:rPr>
          <w:color w:val="212121"/>
        </w:rPr>
        <w:t>Składanie ofert:</w:t>
      </w:r>
    </w:p>
    <w:p w14:paraId="0B0C4AE7" w14:textId="7EE17DFB" w:rsidR="003A7DBD" w:rsidRPr="006927D8" w:rsidRDefault="009111A1" w:rsidP="009111A1">
      <w:pPr>
        <w:spacing w:after="0"/>
        <w:ind w:left="709"/>
        <w:jc w:val="both"/>
        <w:rPr>
          <w:color w:val="212121"/>
        </w:rPr>
      </w:pPr>
      <w:r w:rsidRPr="006927D8">
        <w:rPr>
          <w:color w:val="212121"/>
        </w:rPr>
        <w:t xml:space="preserve">8.1. </w:t>
      </w:r>
      <w:r w:rsidR="00EA0E98" w:rsidRPr="006927D8">
        <w:rPr>
          <w:color w:val="212121"/>
        </w:rPr>
        <w:t>Ponumerowane strony Oferty wraz ze wszystkimi załącznikami, należy umieścić w zapieczętowanej kopercie opatrzonej danymi oferenta oraz opisem:</w:t>
      </w:r>
    </w:p>
    <w:p w14:paraId="71A24779" w14:textId="3C8A835D" w:rsidR="003A7DBD" w:rsidRPr="006927D8" w:rsidRDefault="00EA0E98" w:rsidP="00900D8E">
      <w:pPr>
        <w:spacing w:after="0"/>
        <w:ind w:left="284"/>
        <w:jc w:val="both"/>
        <w:rPr>
          <w:rFonts w:eastAsia="SimSun" w:cs="Times New Roman"/>
          <w:b/>
          <w:bCs/>
          <w:color w:val="212121"/>
        </w:rPr>
      </w:pPr>
      <w:bookmarkStart w:id="5" w:name="_Hlk230848959"/>
      <w:r w:rsidRPr="006927D8">
        <w:rPr>
          <w:rFonts w:cs="Times New Roman"/>
          <w:b/>
          <w:bCs/>
          <w:color w:val="212121"/>
        </w:rPr>
        <w:t xml:space="preserve">„Oferta w przetargu na </w:t>
      </w:r>
      <w:r w:rsidR="00412BE5" w:rsidRPr="006927D8">
        <w:rPr>
          <w:rFonts w:cs="Times New Roman"/>
          <w:b/>
          <w:bCs/>
          <w:color w:val="212121"/>
        </w:rPr>
        <w:t>dzierżawę części</w:t>
      </w:r>
      <w:r w:rsidR="004A3272" w:rsidRPr="006927D8">
        <w:rPr>
          <w:rFonts w:cs="Times New Roman"/>
          <w:b/>
          <w:bCs/>
          <w:color w:val="212121"/>
        </w:rPr>
        <w:t xml:space="preserve"> powierzchni </w:t>
      </w:r>
      <w:r w:rsidR="00412BE5" w:rsidRPr="006927D8">
        <w:rPr>
          <w:rFonts w:cs="Times New Roman"/>
          <w:b/>
          <w:bCs/>
          <w:color w:val="212121"/>
        </w:rPr>
        <w:t xml:space="preserve">ścian </w:t>
      </w:r>
      <w:r w:rsidR="004A3272" w:rsidRPr="006927D8">
        <w:rPr>
          <w:rFonts w:cs="Times New Roman"/>
          <w:b/>
          <w:bCs/>
          <w:color w:val="212121"/>
        </w:rPr>
        <w:t>znajdujących się w salach chorych w budynkach Szpitala (Budynek Główny oraz Budynek ks. Siemaszki) w celu zainstalowania systemu płatnej telewizji szpitalnej (STS), przeznaczonej do odbioru programów TV przez pacjentów Szpitala</w:t>
      </w:r>
      <w:r w:rsidR="00412BE5" w:rsidRPr="006927D8">
        <w:rPr>
          <w:rFonts w:cs="Times New Roman"/>
          <w:b/>
          <w:bCs/>
          <w:color w:val="212121"/>
        </w:rPr>
        <w:t xml:space="preserve"> oraz osoby odwiedzające</w:t>
      </w:r>
      <w:r w:rsidR="009E50F3" w:rsidRPr="006927D8">
        <w:rPr>
          <w:rFonts w:eastAsia="SimSun" w:cs="Times New Roman"/>
          <w:b/>
          <w:bCs/>
          <w:color w:val="212121"/>
        </w:rPr>
        <w:t>”</w:t>
      </w:r>
    </w:p>
    <w:bookmarkEnd w:id="5"/>
    <w:p w14:paraId="3DCC53A0" w14:textId="26058654" w:rsidR="00E40C7F" w:rsidRPr="006927D8" w:rsidRDefault="009111A1" w:rsidP="009111A1">
      <w:pPr>
        <w:spacing w:after="0"/>
        <w:ind w:left="785"/>
        <w:jc w:val="both"/>
        <w:rPr>
          <w:rFonts w:eastAsia="SimSun" w:cs="Times New Roman"/>
          <w:color w:val="212121"/>
        </w:rPr>
      </w:pPr>
      <w:r w:rsidRPr="006927D8">
        <w:rPr>
          <w:rFonts w:eastAsia="SimSun" w:cs="Times New Roman"/>
          <w:color w:val="212121"/>
        </w:rPr>
        <w:t>8.2 W</w:t>
      </w:r>
      <w:r w:rsidR="00E40C7F" w:rsidRPr="006927D8">
        <w:rPr>
          <w:rFonts w:eastAsia="SimSun" w:cs="Times New Roman"/>
          <w:color w:val="212121"/>
        </w:rPr>
        <w:t xml:space="preserve"> przypadku składania oferty drogą elektroniczną, ofertę należy przesłać na adres e-mail: </w:t>
      </w:r>
      <w:r w:rsidR="00E40C7F" w:rsidRPr="006927D8">
        <w:rPr>
          <w:rFonts w:eastAsia="SimSun" w:cs="Times New Roman"/>
          <w:i/>
          <w:iCs/>
          <w:color w:val="212121"/>
        </w:rPr>
        <w:t>edyta.seweryn@narutowicz.krakow.pl</w:t>
      </w:r>
      <w:r w:rsidR="00E40C7F" w:rsidRPr="006927D8">
        <w:rPr>
          <w:rFonts w:eastAsia="SimSun" w:cs="Times New Roman"/>
          <w:color w:val="212121"/>
        </w:rPr>
        <w:t xml:space="preserve"> w formie pliku zabezpieczonego hasłem.</w:t>
      </w:r>
    </w:p>
    <w:p w14:paraId="6AC892B5" w14:textId="4BAB9A7F" w:rsidR="00E40C7F" w:rsidRPr="006927D8" w:rsidRDefault="00E40C7F" w:rsidP="009111A1">
      <w:pPr>
        <w:spacing w:after="0"/>
        <w:ind w:left="785"/>
        <w:jc w:val="both"/>
        <w:rPr>
          <w:rFonts w:eastAsia="SimSun" w:cs="Times New Roman"/>
          <w:color w:val="212121"/>
        </w:rPr>
      </w:pPr>
      <w:r w:rsidRPr="006927D8">
        <w:rPr>
          <w:rFonts w:eastAsia="SimSun" w:cs="Times New Roman"/>
          <w:color w:val="212121"/>
        </w:rPr>
        <w:t>Hasło umożliwiające otwarcie oferty należy przekazać odrębnie, w dniu i o godzinie wyznaczonej na otwarcie ofert, telefonicznie pod numerem 784 060</w:t>
      </w:r>
      <w:r w:rsidR="009111A1" w:rsidRPr="006927D8">
        <w:rPr>
          <w:rFonts w:eastAsia="SimSun" w:cs="Times New Roman"/>
          <w:color w:val="212121"/>
        </w:rPr>
        <w:t> </w:t>
      </w:r>
      <w:r w:rsidRPr="006927D8">
        <w:rPr>
          <w:rFonts w:eastAsia="SimSun" w:cs="Times New Roman"/>
          <w:color w:val="212121"/>
        </w:rPr>
        <w:t>905.</w:t>
      </w:r>
      <w:r w:rsidR="009111A1" w:rsidRPr="006927D8">
        <w:rPr>
          <w:rFonts w:eastAsia="SimSun" w:cs="Times New Roman"/>
          <w:color w:val="212121"/>
        </w:rPr>
        <w:t xml:space="preserve"> W opisie wiadomości należy umieścić zapis:</w:t>
      </w:r>
    </w:p>
    <w:p w14:paraId="2FBDC4F6" w14:textId="3E9F5951" w:rsidR="009111A1" w:rsidRPr="009111A1" w:rsidRDefault="009111A1" w:rsidP="009111A1">
      <w:pPr>
        <w:spacing w:after="0"/>
        <w:ind w:left="284"/>
        <w:jc w:val="both"/>
        <w:rPr>
          <w:rFonts w:eastAsia="SimSun" w:cs="Times New Roman"/>
          <w:b/>
          <w:bCs/>
          <w:color w:val="212121"/>
        </w:rPr>
      </w:pPr>
      <w:r w:rsidRPr="006927D8">
        <w:rPr>
          <w:rFonts w:eastAsia="SimSun" w:cs="Times New Roman"/>
          <w:b/>
          <w:bCs/>
          <w:color w:val="212121"/>
        </w:rPr>
        <w:t>„Oferta w przetargu na dzierżawę części powierzchni ścian znajdujących się w salach chorych w budynkach Szpitala (Budynek Główny oraz Budynek ks. Siemaszki) w celu zainstalowania systemu płatnej telewizji szpitalnej (STS), przeznaczonej do odbioru programów TV przez pacjentów Szpitala oraz osoby odwiedzające”</w:t>
      </w:r>
    </w:p>
    <w:p w14:paraId="11325306" w14:textId="77777777" w:rsidR="003A7DBD" w:rsidRPr="009111A1" w:rsidRDefault="00EA0E98" w:rsidP="009111A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111A1">
        <w:rPr>
          <w:rFonts w:cs="Times New Roman"/>
          <w:color w:val="212121"/>
        </w:rPr>
        <w:t>Złożenie oferty przetargowej przez Oferenta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2A7DABB" w14:textId="4BF473F9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35A011AA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Sekretariat, ul. Prądnicka 35-37, 31-202 Kraków, </w:t>
      </w:r>
    </w:p>
    <w:p w14:paraId="0CF41454" w14:textId="161D7475" w:rsidR="004E535D" w:rsidRPr="006927D8" w:rsidRDefault="004E535D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>lub elektronicznie na adres: edyta.seweryn@narurowicz.krakow.pl</w:t>
      </w:r>
    </w:p>
    <w:p w14:paraId="01D6CABC" w14:textId="2614E0EF" w:rsidR="003A7DBD" w:rsidRPr="006927D8" w:rsidRDefault="00A92A21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dane kontaktowe: </w:t>
      </w:r>
      <w:r w:rsidR="00EA0E98" w:rsidRPr="006927D8">
        <w:rPr>
          <w:rFonts w:cs="Times New Roman"/>
          <w:color w:val="212121"/>
        </w:rPr>
        <w:t xml:space="preserve">tel.: </w:t>
      </w:r>
      <w:r w:rsidR="00E40C7F" w:rsidRPr="006927D8">
        <w:rPr>
          <w:rFonts w:cs="Times New Roman"/>
          <w:color w:val="212121"/>
        </w:rPr>
        <w:t>784 060 905</w:t>
      </w:r>
      <w:r w:rsidR="00EA0E98" w:rsidRPr="006927D8">
        <w:rPr>
          <w:rFonts w:cs="Times New Roman"/>
          <w:color w:val="212121"/>
        </w:rPr>
        <w:tab/>
      </w:r>
    </w:p>
    <w:p w14:paraId="282C4572" w14:textId="2E6F2BFA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b/>
          <w:bCs/>
          <w:color w:val="212121"/>
        </w:rPr>
        <w:t xml:space="preserve">w terminie: </w:t>
      </w:r>
      <w:r w:rsidR="00E40C7F" w:rsidRPr="006927D8">
        <w:rPr>
          <w:rFonts w:cs="Times New Roman"/>
          <w:b/>
          <w:bCs/>
          <w:color w:val="212121"/>
        </w:rPr>
        <w:t>08.06.2026r</w:t>
      </w:r>
      <w:r w:rsidR="00656259" w:rsidRPr="006927D8">
        <w:rPr>
          <w:rFonts w:cs="Times New Roman"/>
          <w:b/>
          <w:bCs/>
          <w:color w:val="212121"/>
        </w:rPr>
        <w:t>.</w:t>
      </w:r>
      <w:r w:rsidR="00E40C7F" w:rsidRPr="006927D8">
        <w:rPr>
          <w:rFonts w:cs="Times New Roman"/>
          <w:b/>
          <w:bCs/>
          <w:color w:val="212121"/>
        </w:rPr>
        <w:t xml:space="preserve"> </w:t>
      </w:r>
      <w:r w:rsidR="00656259" w:rsidRPr="006927D8">
        <w:rPr>
          <w:rFonts w:cs="Times New Roman"/>
          <w:b/>
          <w:bCs/>
          <w:color w:val="212121"/>
        </w:rPr>
        <w:t>do godz. 11:00</w:t>
      </w:r>
    </w:p>
    <w:p w14:paraId="7886776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lastRenderedPageBreak/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3CBA95C3" w:rsidR="003A7DBD" w:rsidRPr="00B14E7A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B14E7A">
        <w:rPr>
          <w:rFonts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096AA112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t>Cena netto za</w:t>
      </w:r>
      <w:r w:rsidR="00B14E7A" w:rsidRPr="00B14E7A">
        <w:rPr>
          <w:rFonts w:cs="Times New Roman"/>
          <w:b/>
          <w:bCs/>
          <w:color w:val="212121"/>
        </w:rPr>
        <w:t xml:space="preserve"> zainstalowany</w:t>
      </w:r>
      <w:r w:rsidRPr="00B14E7A">
        <w:rPr>
          <w:rFonts w:cs="Times New Roman"/>
          <w:b/>
          <w:bCs/>
          <w:color w:val="212121"/>
        </w:rPr>
        <w:t xml:space="preserve"> jeden (1) odbiornik – </w:t>
      </w:r>
      <w:r w:rsidR="000F6671" w:rsidRPr="00B14E7A">
        <w:rPr>
          <w:rFonts w:cs="Times New Roman"/>
          <w:b/>
          <w:bCs/>
          <w:color w:val="212121"/>
        </w:rPr>
        <w:t>stanowisko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6927D8" w:rsidRDefault="007056DF" w:rsidP="004809B6">
      <w:pPr>
        <w:spacing w:after="0"/>
        <w:jc w:val="both"/>
        <w:rPr>
          <w:rFonts w:cs="Times New Roman"/>
          <w:b/>
          <w:bCs/>
          <w:color w:val="212121"/>
          <w:sz w:val="18"/>
          <w:szCs w:val="18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141AFD82" w:rsidR="00A92A21" w:rsidRPr="006927D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Komisyjne otwarcie ofert nastąpi w dniu </w:t>
      </w:r>
      <w:r w:rsidR="00E40C7F" w:rsidRPr="006927D8">
        <w:rPr>
          <w:rFonts w:cs="Times New Roman"/>
          <w:b/>
          <w:bCs/>
          <w:color w:val="212121"/>
        </w:rPr>
        <w:t>08</w:t>
      </w:r>
      <w:r w:rsidR="00656259" w:rsidRPr="006927D8">
        <w:rPr>
          <w:rFonts w:cs="Times New Roman"/>
          <w:b/>
          <w:bCs/>
          <w:color w:val="212121"/>
        </w:rPr>
        <w:t>.0</w:t>
      </w:r>
      <w:r w:rsidR="00E40C7F" w:rsidRPr="006927D8">
        <w:rPr>
          <w:rFonts w:cs="Times New Roman"/>
          <w:b/>
          <w:bCs/>
          <w:color w:val="212121"/>
        </w:rPr>
        <w:t>6</w:t>
      </w:r>
      <w:r w:rsidR="00656259" w:rsidRPr="006927D8">
        <w:rPr>
          <w:rFonts w:cs="Times New Roman"/>
          <w:b/>
          <w:bCs/>
          <w:color w:val="212121"/>
        </w:rPr>
        <w:t>.2026r. o godz. 12:00</w:t>
      </w:r>
      <w:r w:rsidR="00656259" w:rsidRPr="006927D8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>na posiedzeniu Komisji</w:t>
      </w:r>
      <w:r w:rsidR="00C37CAD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 xml:space="preserve">Przetargowej w </w:t>
      </w:r>
      <w:r w:rsidR="00A92A21" w:rsidRPr="006927D8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77A35AFB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</w:t>
      </w:r>
      <w:r w:rsidR="00412BE5">
        <w:rPr>
          <w:rFonts w:cs="Times New Roman"/>
          <w:color w:val="212121"/>
        </w:rPr>
        <w:t>za jeden (1) odbiornik</w:t>
      </w:r>
      <w:r w:rsidR="00E61E71" w:rsidRPr="00900D8E">
        <w:rPr>
          <w:rFonts w:cs="Times New Roman"/>
          <w:color w:val="212121"/>
        </w:rPr>
        <w:t xml:space="preserve"> TV wraz z niezbędnymi urządzeniami</w:t>
      </w:r>
      <w:r w:rsidR="00557BA3" w:rsidRPr="00900D8E">
        <w:rPr>
          <w:rFonts w:cs="Times New Roman"/>
          <w:color w:val="212121"/>
        </w:rPr>
        <w:t>.</w:t>
      </w:r>
      <w:r w:rsidRPr="00900D8E">
        <w:rPr>
          <w:rFonts w:cs="Times New Roman"/>
          <w:color w:val="212121"/>
        </w:rPr>
        <w:t xml:space="preserve"> </w:t>
      </w:r>
    </w:p>
    <w:p w14:paraId="0A479D57" w14:textId="3871CF2A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412BE5">
        <w:rPr>
          <w:rFonts w:cs="Times New Roman"/>
          <w:color w:val="212121"/>
        </w:rPr>
        <w:t>Dzierżawc</w:t>
      </w:r>
      <w:r w:rsidR="00412BE5" w:rsidRPr="00900D8E">
        <w:rPr>
          <w:rFonts w:cs="Times New Roman"/>
          <w:color w:val="212121"/>
        </w:rPr>
        <w:t>y</w:t>
      </w:r>
      <w:r w:rsidRPr="00900D8E">
        <w:rPr>
          <w:rFonts w:cs="Times New Roman"/>
          <w:color w:val="212121"/>
        </w:rPr>
        <w:t xml:space="preserve"> Komisja rozpatrująca oferty będzie mogła prosić Oferentów/Oferenta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77777777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36D37FAF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>damia Oferenta,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256ACAE9" w14:textId="77777777" w:rsidR="006927D8" w:rsidRPr="00774C70" w:rsidRDefault="006927D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83777D">
      <w:pPr>
        <w:spacing w:after="0"/>
        <w:jc w:val="both"/>
        <w:rPr>
          <w:color w:val="212121"/>
        </w:rPr>
      </w:pPr>
      <w:r w:rsidRPr="00900D8E">
        <w:rPr>
          <w:b/>
          <w:bCs/>
          <w:color w:val="212121"/>
        </w:rPr>
        <w:t xml:space="preserve">XI. Załączniki: </w:t>
      </w:r>
    </w:p>
    <w:p w14:paraId="75BC49A4" w14:textId="77777777" w:rsidR="003A7DBD" w:rsidRPr="00900D8E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65CE0EB5" w:rsidR="003A7DBD" w:rsidRPr="00900D8E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 xml:space="preserve">Oświadczenia Oferenta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p w14:paraId="4667B7EA" w14:textId="48F80FD8" w:rsidR="007B42D1" w:rsidRPr="00900D8E" w:rsidRDefault="007B42D1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>
        <w:rPr>
          <w:color w:val="212121"/>
        </w:rPr>
        <w:t>Klauzula RODO (zał. nr 4)</w:t>
      </w:r>
    </w:p>
    <w:sectPr w:rsidR="007B42D1" w:rsidRPr="00900D8E" w:rsidSect="009111A1">
      <w:pgSz w:w="11906" w:h="16838"/>
      <w:pgMar w:top="993" w:right="1133" w:bottom="709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3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4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5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62607"/>
    <w:multiLevelType w:val="multilevel"/>
    <w:tmpl w:val="0498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3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56263">
    <w:abstractNumId w:val="21"/>
  </w:num>
  <w:num w:numId="2" w16cid:durableId="1103264980">
    <w:abstractNumId w:val="14"/>
  </w:num>
  <w:num w:numId="3" w16cid:durableId="559099091">
    <w:abstractNumId w:val="8"/>
  </w:num>
  <w:num w:numId="4" w16cid:durableId="948581717">
    <w:abstractNumId w:val="23"/>
  </w:num>
  <w:num w:numId="5" w16cid:durableId="429594201">
    <w:abstractNumId w:val="16"/>
  </w:num>
  <w:num w:numId="6" w16cid:durableId="1994412133">
    <w:abstractNumId w:val="12"/>
  </w:num>
  <w:num w:numId="7" w16cid:durableId="385108134">
    <w:abstractNumId w:val="20"/>
  </w:num>
  <w:num w:numId="8" w16cid:durableId="487554152">
    <w:abstractNumId w:val="24"/>
  </w:num>
  <w:num w:numId="9" w16cid:durableId="1802384690">
    <w:abstractNumId w:val="28"/>
  </w:num>
  <w:num w:numId="10" w16cid:durableId="87965610">
    <w:abstractNumId w:val="22"/>
  </w:num>
  <w:num w:numId="11" w16cid:durableId="934093229">
    <w:abstractNumId w:val="14"/>
    <w:lvlOverride w:ilvl="0">
      <w:startOverride w:val="1"/>
    </w:lvlOverride>
  </w:num>
  <w:num w:numId="12" w16cid:durableId="972488753">
    <w:abstractNumId w:val="8"/>
    <w:lvlOverride w:ilvl="0">
      <w:startOverride w:val="1"/>
    </w:lvlOverride>
  </w:num>
  <w:num w:numId="13" w16cid:durableId="2009482218">
    <w:abstractNumId w:val="23"/>
    <w:lvlOverride w:ilvl="0">
      <w:startOverride w:val="1"/>
    </w:lvlOverride>
  </w:num>
  <w:num w:numId="14" w16cid:durableId="145896491">
    <w:abstractNumId w:val="16"/>
    <w:lvlOverride w:ilvl="0">
      <w:startOverride w:val="1"/>
    </w:lvlOverride>
  </w:num>
  <w:num w:numId="15" w16cid:durableId="97723531">
    <w:abstractNumId w:val="12"/>
    <w:lvlOverride w:ilvl="0">
      <w:startOverride w:val="1"/>
    </w:lvlOverride>
  </w:num>
  <w:num w:numId="16" w16cid:durableId="1330596081">
    <w:abstractNumId w:val="20"/>
    <w:lvlOverride w:ilvl="0">
      <w:startOverride w:val="1"/>
    </w:lvlOverride>
    <w:lvlOverride w:ilvl="1">
      <w:startOverride w:val="1"/>
    </w:lvlOverride>
  </w:num>
  <w:num w:numId="17" w16cid:durableId="2073506273">
    <w:abstractNumId w:val="29"/>
  </w:num>
  <w:num w:numId="18" w16cid:durableId="860163435">
    <w:abstractNumId w:val="15"/>
  </w:num>
  <w:num w:numId="19" w16cid:durableId="43800320">
    <w:abstractNumId w:val="31"/>
  </w:num>
  <w:num w:numId="20" w16cid:durableId="560482349">
    <w:abstractNumId w:val="1"/>
  </w:num>
  <w:num w:numId="21" w16cid:durableId="830172934">
    <w:abstractNumId w:val="6"/>
  </w:num>
  <w:num w:numId="22" w16cid:durableId="2122720593">
    <w:abstractNumId w:val="11"/>
  </w:num>
  <w:num w:numId="23" w16cid:durableId="289167389">
    <w:abstractNumId w:val="2"/>
  </w:num>
  <w:num w:numId="24" w16cid:durableId="609355378">
    <w:abstractNumId w:val="26"/>
  </w:num>
  <w:num w:numId="25" w16cid:durableId="280260598">
    <w:abstractNumId w:val="33"/>
  </w:num>
  <w:num w:numId="26" w16cid:durableId="2061437406">
    <w:abstractNumId w:val="19"/>
  </w:num>
  <w:num w:numId="27" w16cid:durableId="1661545920">
    <w:abstractNumId w:val="10"/>
  </w:num>
  <w:num w:numId="28" w16cid:durableId="1705212681">
    <w:abstractNumId w:val="9"/>
  </w:num>
  <w:num w:numId="29" w16cid:durableId="1654334646">
    <w:abstractNumId w:val="34"/>
  </w:num>
  <w:num w:numId="30" w16cid:durableId="1342582433">
    <w:abstractNumId w:val="5"/>
  </w:num>
  <w:num w:numId="31" w16cid:durableId="1718704883">
    <w:abstractNumId w:val="18"/>
  </w:num>
  <w:num w:numId="32" w16cid:durableId="1510293881">
    <w:abstractNumId w:val="3"/>
  </w:num>
  <w:num w:numId="33" w16cid:durableId="26957481">
    <w:abstractNumId w:val="27"/>
  </w:num>
  <w:num w:numId="34" w16cid:durableId="643893050">
    <w:abstractNumId w:val="0"/>
  </w:num>
  <w:num w:numId="35" w16cid:durableId="775103680">
    <w:abstractNumId w:val="4"/>
  </w:num>
  <w:num w:numId="36" w16cid:durableId="703402754">
    <w:abstractNumId w:val="25"/>
  </w:num>
  <w:num w:numId="37" w16cid:durableId="9841794">
    <w:abstractNumId w:val="32"/>
  </w:num>
  <w:num w:numId="38" w16cid:durableId="1335915826">
    <w:abstractNumId w:val="7"/>
  </w:num>
  <w:num w:numId="39" w16cid:durableId="252203485">
    <w:abstractNumId w:val="30"/>
  </w:num>
  <w:num w:numId="40" w16cid:durableId="26836915">
    <w:abstractNumId w:val="17"/>
  </w:num>
  <w:num w:numId="41" w16cid:durableId="1999797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F2E61"/>
    <w:rsid w:val="000F6671"/>
    <w:rsid w:val="00103BB1"/>
    <w:rsid w:val="00111345"/>
    <w:rsid w:val="00114148"/>
    <w:rsid w:val="00137630"/>
    <w:rsid w:val="00161B39"/>
    <w:rsid w:val="001632C4"/>
    <w:rsid w:val="00184F4D"/>
    <w:rsid w:val="001E1468"/>
    <w:rsid w:val="001E6F8A"/>
    <w:rsid w:val="00201004"/>
    <w:rsid w:val="00204FE0"/>
    <w:rsid w:val="00211337"/>
    <w:rsid w:val="002133DF"/>
    <w:rsid w:val="00227FF7"/>
    <w:rsid w:val="002C315E"/>
    <w:rsid w:val="002F58FF"/>
    <w:rsid w:val="003030DF"/>
    <w:rsid w:val="00305F88"/>
    <w:rsid w:val="00306073"/>
    <w:rsid w:val="00326228"/>
    <w:rsid w:val="003A2011"/>
    <w:rsid w:val="003A7DBD"/>
    <w:rsid w:val="003F0111"/>
    <w:rsid w:val="00406D17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517EF4"/>
    <w:rsid w:val="00557BA3"/>
    <w:rsid w:val="00564548"/>
    <w:rsid w:val="005B6E4E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4C70"/>
    <w:rsid w:val="00780F2F"/>
    <w:rsid w:val="00785E16"/>
    <w:rsid w:val="00791752"/>
    <w:rsid w:val="007B42D1"/>
    <w:rsid w:val="0083777D"/>
    <w:rsid w:val="00867D21"/>
    <w:rsid w:val="008A0AD9"/>
    <w:rsid w:val="008B0AA8"/>
    <w:rsid w:val="00900D8E"/>
    <w:rsid w:val="009111A1"/>
    <w:rsid w:val="00914002"/>
    <w:rsid w:val="009365B6"/>
    <w:rsid w:val="00962A19"/>
    <w:rsid w:val="009634AA"/>
    <w:rsid w:val="00970224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D45E3"/>
    <w:rsid w:val="00B14E7A"/>
    <w:rsid w:val="00B30C58"/>
    <w:rsid w:val="00BB0F84"/>
    <w:rsid w:val="00BC1711"/>
    <w:rsid w:val="00C37CAD"/>
    <w:rsid w:val="00C74773"/>
    <w:rsid w:val="00C87CB2"/>
    <w:rsid w:val="00C968E2"/>
    <w:rsid w:val="00CA1E8C"/>
    <w:rsid w:val="00CF462A"/>
    <w:rsid w:val="00D13B85"/>
    <w:rsid w:val="00D50D8E"/>
    <w:rsid w:val="00D54940"/>
    <w:rsid w:val="00D54DE0"/>
    <w:rsid w:val="00D67437"/>
    <w:rsid w:val="00E40C7F"/>
    <w:rsid w:val="00E61E71"/>
    <w:rsid w:val="00E6289E"/>
    <w:rsid w:val="00E664AB"/>
    <w:rsid w:val="00E958DF"/>
    <w:rsid w:val="00EA0E98"/>
    <w:rsid w:val="00EC7AED"/>
    <w:rsid w:val="00EE50A7"/>
    <w:rsid w:val="00EE66AB"/>
    <w:rsid w:val="00F007AC"/>
    <w:rsid w:val="00F056DB"/>
    <w:rsid w:val="00F3578A"/>
    <w:rsid w:val="00F4795C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yta.seweryn@narutowic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0D95-DEF5-45D0-941C-1AA9F5A5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2724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6</cp:revision>
  <cp:lastPrinted>2026-05-21T11:33:00Z</cp:lastPrinted>
  <dcterms:created xsi:type="dcterms:W3CDTF">2026-05-28T06:26:00Z</dcterms:created>
  <dcterms:modified xsi:type="dcterms:W3CDTF">2026-05-29T06:51:00Z</dcterms:modified>
  <dc:language>pl-PL</dc:language>
</cp:coreProperties>
</file>