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3BB" w:rsidRDefault="009F55BD">
      <w:pPr>
        <w:pStyle w:val="Standard"/>
      </w:pP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Załącznik Nr </w:t>
      </w:r>
      <w:r w:rsidR="00B947F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</w:t>
      </w:r>
    </w:p>
    <w:p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:rsidR="002033BB" w:rsidRDefault="002033BB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Obowiązek informacyjny</w:t>
      </w:r>
    </w:p>
    <w:p w:rsidR="002033BB" w:rsidRDefault="002033BB">
      <w:pPr>
        <w:pStyle w:val="Standard"/>
        <w:rPr>
          <w:rFonts w:ascii="Calibri" w:hAnsi="Calibri" w:cs="Calibri"/>
          <w:b/>
          <w:color w:val="000000"/>
        </w:rPr>
      </w:pPr>
    </w:p>
    <w:p w:rsidR="002033BB" w:rsidRPr="00B4646B" w:rsidRDefault="009F55BD">
      <w:pPr>
        <w:pStyle w:val="Standard"/>
        <w:jc w:val="both"/>
        <w:rPr>
          <w:rFonts w:ascii="Calibri" w:hAnsi="Calibri" w:cs="Calibri"/>
          <w:b/>
          <w:bCs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 xml:space="preserve">dot. postępowania ofertowego o wartości niższej niż </w:t>
      </w:r>
      <w:r w:rsidR="00304C2F">
        <w:rPr>
          <w:rFonts w:ascii="Calibri" w:hAnsi="Calibri" w:cs="Calibri"/>
          <w:b/>
          <w:color w:val="000000"/>
          <w:shd w:val="clear" w:color="auto" w:fill="FFFFFF"/>
        </w:rPr>
        <w:t>17</w:t>
      </w:r>
      <w:r>
        <w:rPr>
          <w:rFonts w:ascii="Calibri" w:hAnsi="Calibri" w:cs="Calibri"/>
          <w:b/>
          <w:color w:val="000000"/>
          <w:shd w:val="clear" w:color="auto" w:fill="FFFFFF"/>
        </w:rPr>
        <w:t>0 000, 00 zł netto</w:t>
      </w:r>
      <w:r w:rsidR="00B4646B">
        <w:rPr>
          <w:rFonts w:ascii="Calibri" w:hAnsi="Calibri" w:cs="Calibri"/>
          <w:b/>
          <w:color w:val="000000"/>
          <w:shd w:val="clear" w:color="auto" w:fill="FFFFFF"/>
        </w:rPr>
        <w:t xml:space="preserve"> na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 </w:t>
      </w:r>
      <w:r w:rsidR="00304C2F" w:rsidRPr="00304C2F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„Zakup i dostawa </w:t>
      </w:r>
      <w:bookmarkStart w:id="0" w:name="_Hlk219803641"/>
      <w:r w:rsidR="00304C2F" w:rsidRPr="00304C2F"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x-none"/>
        </w:rPr>
        <w:t>materiałów do remontu i konserwacji budynków</w:t>
      </w:r>
      <w:bookmarkEnd w:id="0"/>
      <w:r w:rsidR="00004500"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x-none"/>
        </w:rPr>
        <w:t xml:space="preserve"> II</w:t>
      </w:r>
      <w:r w:rsidR="00B4646B" w:rsidRPr="00B4646B">
        <w:rPr>
          <w:rFonts w:ascii="Calibri" w:hAnsi="Calibri" w:cs="Calibri"/>
          <w:b/>
          <w:bCs/>
          <w:color w:val="000000"/>
          <w:shd w:val="clear" w:color="auto" w:fill="FFFFFF"/>
          <w:lang w:val="en-US"/>
        </w:rPr>
        <w:t>”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, zwanych dalej </w:t>
      </w:r>
      <w:r w:rsidR="00304C2F">
        <w:rPr>
          <w:rFonts w:ascii="Calibri" w:hAnsi="Calibri" w:cs="Calibri"/>
          <w:b/>
          <w:color w:val="000000"/>
          <w:shd w:val="clear" w:color="auto" w:fill="FFFFFF"/>
        </w:rPr>
        <w:t>dostawą</w:t>
      </w:r>
      <w:r>
        <w:rPr>
          <w:rFonts w:ascii="Calibri" w:hAnsi="Calibri" w:cs="Calibri"/>
          <w:b/>
          <w:color w:val="000000"/>
          <w:shd w:val="clear" w:color="auto" w:fill="FFFFFF"/>
        </w:rPr>
        <w:t>.</w:t>
      </w:r>
    </w:p>
    <w:p w:rsidR="002033BB" w:rsidRDefault="009F55BD">
      <w:pPr>
        <w:pStyle w:val="Standard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2033BB" w:rsidRDefault="009F55BD">
      <w:pPr>
        <w:pStyle w:val="Standard"/>
        <w:ind w:firstLine="426"/>
        <w:jc w:val="both"/>
      </w:pPr>
      <w:r>
        <w:rPr>
          <w:rFonts w:ascii="Calibri" w:hAnsi="Calibri" w:cs="Calibri"/>
          <w:bCs/>
          <w:color w:val="000000"/>
        </w:rPr>
        <w:t xml:space="preserve">Mając na uwadze zapisy art. 13 i 14 </w:t>
      </w:r>
      <w:r>
        <w:rPr>
          <w:rFonts w:ascii="Calibri" w:hAnsi="Calibri" w:cs="Calibri"/>
          <w:color w:val="000000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95/46/WE, zwanym dalej „RODO”, </w:t>
      </w:r>
      <w:r>
        <w:rPr>
          <w:rFonts w:ascii="Calibri" w:hAnsi="Calibri" w:cs="Calibri"/>
          <w:bCs/>
          <w:color w:val="000000"/>
        </w:rPr>
        <w:t xml:space="preserve"> poniżej podajemy informacje i  zasady przetwarzania danych osobowych przez tutejszy Szpital: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Administrator danych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bCs/>
          <w:color w:val="000000"/>
        </w:rPr>
        <w:t xml:space="preserve">Administratorem </w:t>
      </w:r>
      <w:r>
        <w:rPr>
          <w:rFonts w:ascii="Calibri" w:hAnsi="Calibri" w:cs="Calibri"/>
          <w:color w:val="000000"/>
        </w:rPr>
        <w:t>Pani/Pana (Wykonawcy)</w:t>
      </w:r>
      <w:r>
        <w:rPr>
          <w:rFonts w:ascii="Calibri" w:hAnsi="Calibri" w:cs="Calibri"/>
          <w:bCs/>
          <w:color w:val="000000"/>
        </w:rPr>
        <w:t xml:space="preserve"> danych osobowych jest Szpital Miejski Specjalistyczny im. Gabriela Narutowicza w Krakowie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(zwany dalej: Szpital lub Zamawiający) </w:t>
      </w:r>
      <w:r>
        <w:rPr>
          <w:rFonts w:ascii="Calibri" w:hAnsi="Calibri" w:cs="Calibri"/>
          <w:color w:val="000000"/>
        </w:rPr>
        <w:t>z siedzibą ul. Prądnicka 35-37 31-202 Kraków, adres e-mail: sekretariat@narutowicz.krakow.pl nr tel.:</w:t>
      </w:r>
      <w:r>
        <w:rPr>
          <w:rFonts w:ascii="Calibri" w:hAnsi="Calibri" w:cs="Calibri"/>
          <w:color w:val="000000"/>
          <w:shd w:val="clear" w:color="auto" w:fill="FFFFFF"/>
        </w:rPr>
        <w:t xml:space="preserve">  12 633 01 00.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Inspektor Ochrony Danych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  <w:shd w:val="clear" w:color="auto" w:fill="FFFFFF"/>
        </w:rPr>
        <w:t>We wszelkich sprawach dotyczących przetwarzania danych osobowych przez Szpital można kontaktować się z wyznaczonym w tym celu Inspektorem Ochrony Danych, adres email: </w:t>
      </w:r>
      <w:r>
        <w:rPr>
          <w:rFonts w:ascii="Calibri" w:hAnsi="Calibri" w:cs="Calibri"/>
          <w:color w:val="000000"/>
        </w:rPr>
        <w:t>iod@narutowicz.krakow.pl listownie na adres siedziby Szpitala lub osobiście w siedzibie Szpitala.</w:t>
      </w:r>
    </w:p>
    <w:p w:rsidR="002033BB" w:rsidRDefault="002033BB">
      <w:pPr>
        <w:pStyle w:val="Standard"/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Cel przetwarzania danych osobowych i podstawa prawna przetwarzania danych:</w:t>
      </w:r>
    </w:p>
    <w:p w:rsidR="002033BB" w:rsidRDefault="009F55BD">
      <w:pPr>
        <w:pStyle w:val="Standard"/>
        <w:jc w:val="both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Szpital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:rsidR="002033BB" w:rsidRDefault="009F55BD">
      <w:pPr>
        <w:pStyle w:val="Standard"/>
        <w:numPr>
          <w:ilvl w:val="0"/>
          <w:numId w:val="8"/>
        </w:numPr>
        <w:ind w:left="567" w:hanging="283"/>
        <w:jc w:val="both"/>
      </w:pPr>
      <w:r>
        <w:rPr>
          <w:rFonts w:ascii="Calibri" w:hAnsi="Calibri" w:cs="Calibri"/>
          <w:color w:val="000000"/>
        </w:rPr>
        <w:t>przeprowadzenia wyżej wymienionego postępowania,</w:t>
      </w:r>
      <w:r>
        <w:rPr>
          <w:rFonts w:ascii="Calibri" w:hAnsi="Calibri" w:cs="Calibri"/>
          <w:iCs/>
          <w:color w:val="000000"/>
        </w:rPr>
        <w:t xml:space="preserve"> a następnie w celu i w zakresie niezbędnym do zawarcia i prawidłowej realizacji przedmiotu umowy</w:t>
      </w:r>
      <w:r>
        <w:rPr>
          <w:rFonts w:ascii="Calibri" w:hAnsi="Calibri" w:cs="Calibri"/>
          <w:bCs/>
          <w:color w:val="000000"/>
        </w:rPr>
        <w:t>, w tym rozpatrywania reklamacji oraz dokonywania rozliczeń  w czasie trwania umowy lub do ich zakończenia, a także weryfikacji wiarygodności płatniczej przy zawarciu, przedłużeniu lub rozszerzeniu zakresu bieżącej lub kolejnej umowy oraz  w tym celu tworzenia zestawień, analiz i statystyk</w:t>
      </w:r>
    </w:p>
    <w:p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b RODO w związku z ustawą z dnia 23 kwietnia 1964 r. – Kodeks cywilny;</w:t>
      </w:r>
    </w:p>
    <w:p w:rsidR="002033BB" w:rsidRDefault="009F55BD">
      <w:pPr>
        <w:pStyle w:val="Standard"/>
        <w:numPr>
          <w:ilvl w:val="0"/>
          <w:numId w:val="1"/>
        </w:numPr>
        <w:ind w:left="567" w:hanging="283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wypełnienia obowiązków prawnych ciążących na Szpitalu na podstawie powszechnie obowiązujących przepisów prawa, w tym przepisów podatkowych, kancelaryjno-archiwalnych, przepisów z zakresu rachunkowości dotyczących m.in. wystawiania i przechowywania faktur VAT, rachunków, innych dokumentów księgowych oraz sprawozdawczości finansowej (zestawienia, analizy i statystyki w czasie trwania umowy), a także prowadzenia zamówień publicznych </w:t>
      </w:r>
      <w:r>
        <w:rPr>
          <w:rFonts w:ascii="Calibri" w:hAnsi="Calibri" w:cs="Calibri"/>
          <w:bCs/>
          <w:color w:val="000000"/>
        </w:rPr>
        <w:br/>
        <w:t>– podstawa prawna: art. 6 ust 1 lit. c RODO w związku z: Ustawą z dnia 27 sierpnia 2009 r. o finansach publicznych, Ustawą z dnia 29 stycznia 2004 r. Prawo zamówień publicznych, Ustawą z dnia 29 września 1994 r.  o rachunkowości, Ustawą z dnia 14.07.1983 r. o narodowym zasobie archiwalnym i archiwach,  Ustawą z dnia 17 grudnia 1998 r. o emeryturach i rentach z Funduszu Ubezpieczeń Społecznych.</w:t>
      </w:r>
    </w:p>
    <w:p w:rsidR="002033BB" w:rsidRDefault="009F55BD">
      <w:pPr>
        <w:pStyle w:val="Standard"/>
        <w:numPr>
          <w:ilvl w:val="0"/>
          <w:numId w:val="1"/>
        </w:numPr>
        <w:ind w:left="567" w:hanging="283"/>
        <w:jc w:val="both"/>
      </w:pPr>
      <w:r>
        <w:rPr>
          <w:rFonts w:ascii="Calibri" w:hAnsi="Calibri" w:cs="Calibri"/>
          <w:color w:val="000000"/>
        </w:rPr>
        <w:lastRenderedPageBreak/>
        <w:t>realizacji prawnie uzasadnionych interesów Szpitala, którym jest:</w:t>
      </w:r>
      <w:r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weryfikacja wiarygodności płatniczej, ustalenie, obrona i dochodzenie roszczeń wynikających z umowy przez okres ich przedawnienia, windykacja należności, prowadzenie postępowań sądowych, arbitrażowych i mediacyjnych; zapewnienie bezpieczeństwa z zakresu IT</w:t>
      </w:r>
    </w:p>
    <w:p w:rsidR="002033BB" w:rsidRDefault="009F55BD">
      <w:pPr>
        <w:pStyle w:val="Standard"/>
        <w:ind w:left="567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– podstawa prawna: art. 6 ust 1 lit. f RODO.</w:t>
      </w:r>
    </w:p>
    <w:p w:rsidR="002033BB" w:rsidRDefault="002033BB">
      <w:pPr>
        <w:pStyle w:val="Standard"/>
        <w:rPr>
          <w:rFonts w:ascii="Calibri" w:hAnsi="Calibri" w:cs="Calibri"/>
          <w:b/>
          <w:bCs/>
          <w:color w:val="000000"/>
        </w:rPr>
      </w:pPr>
    </w:p>
    <w:p w:rsidR="002033BB" w:rsidRDefault="002033BB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Dane osobowe uzyskiwane z innych źródeł:</w:t>
      </w:r>
    </w:p>
    <w:p w:rsidR="002033BB" w:rsidRDefault="009F55BD">
      <w:pPr>
        <w:pStyle w:val="Standard"/>
        <w:widowControl w:val="0"/>
        <w:spacing w:line="40" w:lineRule="atLeast"/>
        <w:ind w:right="5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Szpital może pozyskiwać Państwa dane osobowe z innych źródeł:</w:t>
      </w:r>
    </w:p>
    <w:p w:rsidR="002033BB" w:rsidRDefault="009F55BD">
      <w:pPr>
        <w:pStyle w:val="Standard"/>
        <w:widowControl w:val="0"/>
        <w:numPr>
          <w:ilvl w:val="0"/>
          <w:numId w:val="9"/>
        </w:numPr>
        <w:spacing w:line="40" w:lineRule="atLeast"/>
        <w:ind w:left="574" w:right="4" w:hanging="29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 zawieraniu, przedłużaniu lub zmianie zakresu umowy przez czas trwania takiej czynności będziemy wykorzystywać dotyczące Państwa informacje pochodzące z rejestru przedsiębiorców (Centralna Ewidencja i Informacja o Działalności Gospodarczej) oraz z bazy Głównego Urzędu Statystycznego w zakresie tam upublicznionym, oraz od podmiotów zajmujących się w sposób profesjonalny zbieraniem i analizą informacji o kondycji gospodarczej przedsiębiorców w zakresie przez nie udostępnianym w celu weryfikacji Państwa danych oraz Państwa wiarygodności płatniczej w celu skutecznego wykonania umowy, a następnie w celu ustalenia, dochodzenia i obrony roszczeń przez okres, po którym przedawnią się roszczenia z łączącej nas umowy w celu realizacji prawnie uzasadnionych interesów Szpitala.</w:t>
      </w:r>
    </w:p>
    <w:p w:rsidR="002033BB" w:rsidRDefault="009F55BD">
      <w:pPr>
        <w:pStyle w:val="Standard"/>
        <w:widowControl w:val="0"/>
        <w:numPr>
          <w:ilvl w:val="0"/>
          <w:numId w:val="2"/>
        </w:numPr>
        <w:spacing w:line="40" w:lineRule="atLeast"/>
        <w:ind w:left="574" w:right="4" w:hanging="29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Jeśli płacą Państwo za pośrednictwem np. banku lub instytucji płatniczej, to wejdziemy w posiadanie informacji o tym, 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  <w:lang w:eastAsia="en-US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Odbiorcy danych</w:t>
      </w:r>
    </w:p>
    <w:p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Odbiorcami Państwa danych osobowych są lub mogą być: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</w:pPr>
      <w:r>
        <w:rPr>
          <w:bCs/>
          <w:color w:val="000000"/>
          <w:sz w:val="24"/>
          <w:szCs w:val="24"/>
        </w:rPr>
        <w:t xml:space="preserve">podmioty serwisujące </w:t>
      </w:r>
      <w:r>
        <w:rPr>
          <w:color w:val="000000"/>
          <w:sz w:val="24"/>
          <w:szCs w:val="24"/>
        </w:rPr>
        <w:t>urządzenia Szpitala za pośrednictwem, których przetwarzane są Państwa dane osobowe;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 dostarczające i utrzymujące oprogramowanie wykorzystywane w celu przetwarzania danych osobowych Wykonawców, osób  reprezentujących i pracowników Wykonawcy;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 świadczące na rzecz Szpitala usługi niezbędne do ewentualnego wykonania zawieranej z Państwem umowy – jeżeli zawarta z Państwem umowa wymaga ich udziału np. firmy kurierskie za pośrednictwem, których może być prowadzona z Państwem korespondencja.</w:t>
      </w:r>
    </w:p>
    <w:p w:rsidR="002033BB" w:rsidRDefault="009F55BD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podmioty, którym przekazuje się dokumentację dla celów niszczenia po zakończonym okresie przechowywania;</w:t>
      </w:r>
    </w:p>
    <w:p w:rsidR="002033BB" w:rsidRDefault="009F55BD">
      <w:pPr>
        <w:pStyle w:val="Standard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Dane osobowe nie będą przekazywane do państw znajdujących się poza Europejskim Obszarem Gospodarczym i nie będą przekazywane do organizacji międzynarodowych.</w:t>
      </w:r>
    </w:p>
    <w:p w:rsidR="002033BB" w:rsidRDefault="002033BB">
      <w:pPr>
        <w:pStyle w:val="Standard"/>
        <w:jc w:val="both"/>
        <w:rPr>
          <w:rFonts w:ascii="Calibri" w:hAnsi="Calibri" w:cs="Calibri"/>
          <w:i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Okres, przez który dane będą przetwarzane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>
        <w:rPr>
          <w:rFonts w:ascii="Calibri" w:hAnsi="Calibri" w:cs="Calibri"/>
          <w:color w:val="000000"/>
          <w:shd w:val="clear" w:color="auto" w:fill="FFFFFF"/>
        </w:rPr>
        <w:t xml:space="preserve">przez okres oraz w zakresie wymaganym przez </w:t>
      </w:r>
      <w:r>
        <w:rPr>
          <w:rFonts w:ascii="Calibri" w:hAnsi="Calibri" w:cs="Calibri"/>
          <w:iCs/>
          <w:color w:val="000000"/>
        </w:rPr>
        <w:t xml:space="preserve">przepisy prawa powszechnie obowiązującego </w:t>
      </w:r>
      <w:r>
        <w:rPr>
          <w:rFonts w:ascii="Calibri" w:hAnsi="Calibri" w:cs="Calibri"/>
          <w:color w:val="000000"/>
          <w:shd w:val="clear" w:color="auto" w:fill="FFFFFF"/>
        </w:rPr>
        <w:t xml:space="preserve">(m.in. prawa podatkowego, ustawy o rachunkowości i przepisów archiwalnych) </w:t>
      </w:r>
      <w:r>
        <w:rPr>
          <w:rFonts w:ascii="Calibri" w:hAnsi="Calibri" w:cs="Calibri"/>
          <w:iCs/>
          <w:color w:val="000000"/>
        </w:rPr>
        <w:t>lub dla zabezpieczenia i dochodzenia ewentualnych roszczeń.</w:t>
      </w:r>
    </w:p>
    <w:p w:rsidR="002033BB" w:rsidRDefault="002033BB">
      <w:pPr>
        <w:pStyle w:val="Standard"/>
        <w:widowControl w:val="0"/>
        <w:spacing w:line="40" w:lineRule="atLeast"/>
        <w:jc w:val="both"/>
        <w:rPr>
          <w:rFonts w:ascii="Calibri" w:hAnsi="Calibri" w:cs="Calibri"/>
          <w:b/>
          <w:color w:val="000000"/>
        </w:rPr>
      </w:pP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Realizacja praw osób, których dane dotyczą</w:t>
      </w:r>
    </w:p>
    <w:p w:rsidR="002033BB" w:rsidRDefault="009F55BD">
      <w:pPr>
        <w:pStyle w:val="Standard"/>
        <w:shd w:val="clear" w:color="auto" w:fill="FFFFFF"/>
        <w:spacing w:line="249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 także prawo do przenoszenia danych osobowych w zakresie, w jakim Pani/Pana dane są przetwarzane w celu zawarcia i wykonania umowy.</w:t>
      </w:r>
    </w:p>
    <w:p w:rsidR="002033BB" w:rsidRDefault="009F55BD">
      <w:pPr>
        <w:pStyle w:val="Default"/>
        <w:spacing w:line="249" w:lineRule="auto"/>
        <w:jc w:val="both"/>
      </w:pPr>
      <w:r>
        <w:rPr>
          <w:rFonts w:ascii="Calibri" w:hAnsi="Calibri" w:cs="Calibri"/>
        </w:rPr>
        <w:t xml:space="preserve">W celu wykonania praw wymienionych powyżej należy skierować żądanie pod adres email: iod@narutowicz.krakow.pl listownie na adres siedziby Szpitala lub złożyć osobiście w siedzibie Szpitala. </w:t>
      </w:r>
      <w:r>
        <w:rPr>
          <w:rFonts w:ascii="Calibri" w:hAnsi="Calibri" w:cs="Calibri"/>
          <w:bCs/>
        </w:rPr>
        <w:t>Przed realizacją Pani/Pana uprawnień będziemy musieli potwierdzić Pani/Pana tożsamość w sposób indywidualnie dostosowany do danego żądania.</w:t>
      </w:r>
    </w:p>
    <w:p w:rsidR="002033BB" w:rsidRDefault="009F55BD">
      <w:pPr>
        <w:pStyle w:val="Standard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uznania, że przetwarzanie przez Szpital Pani/Pana danych osobowych narusza przepisy RODO, przysługuje Pani/Panu prawo do wniesienia skargi do Prezesa Urzędu Ochrony Danych Osobowych, ul. Stawki 2, 00-193 Warszawa.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Informacja o wymogu podania danych</w:t>
      </w:r>
    </w:p>
    <w:p w:rsidR="002033BB" w:rsidRDefault="009F55BD">
      <w:pPr>
        <w:pStyle w:val="Standard"/>
        <w:shd w:val="clear" w:color="auto" w:fill="FFFFFF"/>
        <w:jc w:val="both"/>
      </w:pPr>
      <w:r>
        <w:rPr>
          <w:rFonts w:ascii="Calibri" w:hAnsi="Calibri" w:cs="Calibri"/>
          <w:bCs/>
          <w:color w:val="000000"/>
        </w:rPr>
        <w:t>Podanie danych jest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o</w:t>
      </w:r>
      <w:r>
        <w:rPr>
          <w:rFonts w:ascii="Calibri" w:hAnsi="Calibri" w:cs="Calibri"/>
          <w:color w:val="000000"/>
        </w:rPr>
        <w:t>bowiązkowe, a ich nie podanie skutkować będzie brakiem możliwości udziału w postępowaniu ofertowym i w konsekwencji brakiem możliwości zawarcia i realizacji umowy.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Decyzje podejmowane w sposób zautomatyzowany</w:t>
      </w:r>
    </w:p>
    <w:p w:rsidR="002033BB" w:rsidRDefault="009F55BD">
      <w:pPr>
        <w:pStyle w:val="Standard"/>
        <w:jc w:val="both"/>
      </w:pPr>
      <w:r>
        <w:rPr>
          <w:rFonts w:ascii="Calibri" w:hAnsi="Calibri" w:cs="Calibri"/>
          <w:color w:val="000000"/>
        </w:rPr>
        <w:t xml:space="preserve">Szpital </w:t>
      </w:r>
      <w:r>
        <w:rPr>
          <w:rFonts w:ascii="Calibri" w:hAnsi="Calibri" w:cs="Calibri"/>
          <w:bCs/>
          <w:color w:val="000000"/>
        </w:rPr>
        <w:t>nie będzie stosował wobec Pani/Pana zautomatyzowanego podejmowania decyzji, w tym profilowania.</w:t>
      </w:r>
    </w:p>
    <w:p w:rsidR="002033BB" w:rsidRDefault="002033BB">
      <w:pPr>
        <w:pStyle w:val="Standard"/>
        <w:jc w:val="both"/>
        <w:rPr>
          <w:rFonts w:ascii="Calibri" w:hAnsi="Calibri" w:cs="Calibri"/>
          <w:b/>
          <w:bCs/>
          <w:color w:val="000000"/>
        </w:rPr>
      </w:pPr>
    </w:p>
    <w:p w:rsidR="002033BB" w:rsidRDefault="009F55BD">
      <w:pPr>
        <w:pStyle w:val="Standard"/>
        <w:tabs>
          <w:tab w:val="left" w:pos="7309"/>
        </w:tabs>
        <w:jc w:val="both"/>
      </w:pPr>
      <w:r>
        <w:rPr>
          <w:rFonts w:ascii="Calibri" w:hAnsi="Calibri" w:cs="Calibri"/>
          <w:b/>
          <w:color w:val="000000"/>
        </w:rPr>
        <w:t>Wykonawca oświadcza, że zobowiązuję się do przekazania w imieniu Zamawiającego</w:t>
      </w:r>
      <w:r>
        <w:rPr>
          <w:rFonts w:ascii="Calibri" w:hAnsi="Calibri" w:cs="Calibri"/>
          <w:b/>
          <w:iCs/>
          <w:color w:val="000000"/>
        </w:rPr>
        <w:t xml:space="preserve"> informacji, o których mowa w art. 14 RODO w zakresie analogicznym jak powyżej</w:t>
      </w:r>
      <w:bookmarkStart w:id="1" w:name="_Hlk517768500"/>
      <w:r>
        <w:rPr>
          <w:rFonts w:ascii="Calibri" w:hAnsi="Calibri" w:cs="Calibri"/>
          <w:b/>
          <w:color w:val="000000"/>
        </w:rPr>
        <w:t>, osobom Jego reprezentującym, pełnomocnikom, osobom wyznaczonym do kontaktu oraz osobom przez Niego upoważnionym do podpisywania wszelkich oświadczeń woli w imieniu i na rzecz Wykonawcy</w:t>
      </w:r>
      <w:bookmarkEnd w:id="1"/>
      <w:r>
        <w:rPr>
          <w:rFonts w:ascii="Calibri" w:hAnsi="Calibri" w:cs="Calibri"/>
          <w:b/>
          <w:color w:val="000000"/>
        </w:rPr>
        <w:t>, których dane zostały przekazane Szpitalowi w postępowaniu ofertowym, przy zawieraniu umowy i w trakcie jej realizacji.</w:t>
      </w: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Oświadczam, że przyjęłam/przyjąłem do wiadomości zasady przetwarzania moich danych osobowych w Szpitalu.</w:t>
      </w: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2033BB">
      <w:pPr>
        <w:pStyle w:val="Standard"/>
        <w:tabs>
          <w:tab w:val="left" w:pos="7309"/>
        </w:tabs>
        <w:jc w:val="both"/>
        <w:rPr>
          <w:rFonts w:ascii="Calibri" w:hAnsi="Calibri" w:cs="Calibri"/>
          <w:color w:val="000000"/>
        </w:rPr>
      </w:pPr>
    </w:p>
    <w:p w:rsidR="002033BB" w:rsidRDefault="009F55BD">
      <w:pPr>
        <w:pStyle w:val="Standard"/>
        <w:tabs>
          <w:tab w:val="left" w:pos="2694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………..…………………………………..…………..…….</w:t>
      </w:r>
      <w:r>
        <w:rPr>
          <w:rFonts w:ascii="Calibri" w:hAnsi="Calibri" w:cs="Calibri"/>
          <w:color w:val="000000"/>
        </w:rPr>
        <w:tab/>
        <w:t xml:space="preserve">     ………..…..………….</w:t>
      </w:r>
      <w:r>
        <w:rPr>
          <w:rFonts w:ascii="Calibri" w:hAnsi="Calibri" w:cs="Calibri"/>
          <w:color w:val="000000"/>
        </w:rPr>
        <w:tab/>
        <w:t>…..…………………….</w:t>
      </w:r>
    </w:p>
    <w:p w:rsidR="002033BB" w:rsidRDefault="009F55BD">
      <w:pPr>
        <w:pStyle w:val="Standard"/>
        <w:tabs>
          <w:tab w:val="left" w:pos="567"/>
          <w:tab w:val="left" w:pos="3969"/>
          <w:tab w:val="left" w:pos="6096"/>
        </w:tabs>
      </w:pPr>
      <w:r>
        <w:rPr>
          <w:rFonts w:ascii="Calibri" w:hAnsi="Calibri" w:cs="Calibri"/>
          <w:color w:val="000000"/>
        </w:rPr>
        <w:tab/>
        <w:t xml:space="preserve">       (imię i nazwisko)</w:t>
      </w:r>
      <w:r>
        <w:rPr>
          <w:rFonts w:ascii="Calibri" w:hAnsi="Calibri" w:cs="Calibri"/>
          <w:color w:val="000000"/>
        </w:rPr>
        <w:tab/>
        <w:t xml:space="preserve">                     (podpis)      </w:t>
      </w:r>
      <w:r>
        <w:rPr>
          <w:rFonts w:ascii="Calibri" w:hAnsi="Calibri" w:cs="Calibri"/>
          <w:color w:val="000000"/>
        </w:rPr>
        <w:tab/>
        <w:t xml:space="preserve">          (data)</w:t>
      </w:r>
    </w:p>
    <w:sectPr w:rsidR="002033BB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5BD" w:rsidRDefault="009F55BD">
      <w:r>
        <w:separator/>
      </w:r>
    </w:p>
  </w:endnote>
  <w:endnote w:type="continuationSeparator" w:id="0">
    <w:p w:rsidR="009F55BD" w:rsidRDefault="009F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5BD" w:rsidRDefault="009F55BD">
      <w:r>
        <w:rPr>
          <w:color w:val="000000"/>
        </w:rPr>
        <w:separator/>
      </w:r>
    </w:p>
  </w:footnote>
  <w:footnote w:type="continuationSeparator" w:id="0">
    <w:p w:rsidR="009F55BD" w:rsidRDefault="009F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790"/>
    <w:multiLevelType w:val="multilevel"/>
    <w:tmpl w:val="E8BAB4E6"/>
    <w:styleLink w:val="WWNum1"/>
    <w:lvl w:ilvl="0">
      <w:start w:val="1"/>
      <w:numFmt w:val="decimal"/>
      <w:lvlText w:val="%1)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9D3CFF"/>
    <w:multiLevelType w:val="multilevel"/>
    <w:tmpl w:val="9C50272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F475D7"/>
    <w:multiLevelType w:val="multilevel"/>
    <w:tmpl w:val="00063A0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583CC9"/>
    <w:multiLevelType w:val="multilevel"/>
    <w:tmpl w:val="6A0A588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6F720F"/>
    <w:multiLevelType w:val="multilevel"/>
    <w:tmpl w:val="D644A268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kern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1915E53"/>
    <w:multiLevelType w:val="multilevel"/>
    <w:tmpl w:val="B852C3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66C2EFC"/>
    <w:multiLevelType w:val="multilevel"/>
    <w:tmpl w:val="86C49590"/>
    <w:styleLink w:val="WWNum3"/>
    <w:lvl w:ilvl="0">
      <w:start w:val="1"/>
      <w:numFmt w:val="decimal"/>
      <w:lvlText w:val="%1)"/>
      <w:lvlJc w:val="left"/>
      <w:pPr>
        <w:ind w:left="746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num w:numId="1" w16cid:durableId="677149749">
    <w:abstractNumId w:val="1"/>
  </w:num>
  <w:num w:numId="2" w16cid:durableId="561907895">
    <w:abstractNumId w:val="6"/>
  </w:num>
  <w:num w:numId="3" w16cid:durableId="1193152027">
    <w:abstractNumId w:val="0"/>
  </w:num>
  <w:num w:numId="4" w16cid:durableId="373891037">
    <w:abstractNumId w:val="5"/>
  </w:num>
  <w:num w:numId="5" w16cid:durableId="674381124">
    <w:abstractNumId w:val="2"/>
  </w:num>
  <w:num w:numId="6" w16cid:durableId="270867699">
    <w:abstractNumId w:val="3"/>
  </w:num>
  <w:num w:numId="7" w16cid:durableId="1838107588">
    <w:abstractNumId w:val="4"/>
  </w:num>
  <w:num w:numId="8" w16cid:durableId="2105496196">
    <w:abstractNumId w:val="1"/>
    <w:lvlOverride w:ilvl="0">
      <w:startOverride w:val="1"/>
    </w:lvlOverride>
  </w:num>
  <w:num w:numId="9" w16cid:durableId="173107755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BB"/>
    <w:rsid w:val="00004500"/>
    <w:rsid w:val="000D066B"/>
    <w:rsid w:val="000E0526"/>
    <w:rsid w:val="000E0A27"/>
    <w:rsid w:val="002033BB"/>
    <w:rsid w:val="00304C2F"/>
    <w:rsid w:val="007A0273"/>
    <w:rsid w:val="008F3C29"/>
    <w:rsid w:val="009F55BD"/>
    <w:rsid w:val="00B4646B"/>
    <w:rsid w:val="00B947F3"/>
    <w:rsid w:val="00C457F8"/>
    <w:rsid w:val="00C7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5799"/>
  <w15:docId w15:val="{8CA25E0F-1632-46B8-9FA5-A6505E1B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Calibri" w:hAnsi="Times New Roman" w:cs="Times New Roman"/>
      <w:color w:val="000000"/>
    </w:rPr>
  </w:style>
  <w:style w:type="paragraph" w:styleId="Akapitzlist">
    <w:name w:val="List Paragraph"/>
    <w:basedOn w:val="Standard"/>
    <w:pPr>
      <w:spacing w:after="160" w:line="254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Standard"/>
    <w:pPr>
      <w:tabs>
        <w:tab w:val="left" w:pos="3960"/>
      </w:tabs>
      <w:ind w:left="360" w:hanging="360"/>
      <w:jc w:val="both"/>
    </w:pPr>
  </w:style>
  <w:style w:type="paragraph" w:styleId="Tekstpodstawowywcity2">
    <w:name w:val="Body Text Indent 2"/>
    <w:basedOn w:val="Standard"/>
    <w:pPr>
      <w:ind w:left="426" w:hanging="426"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</w:style>
  <w:style w:type="paragraph" w:customStyle="1" w:styleId="Tekstpodstawowywcity21">
    <w:name w:val="Tekst podstawowy wcięty 21"/>
    <w:basedOn w:val="Standard"/>
    <w:pPr>
      <w:ind w:left="426" w:hanging="426"/>
    </w:pPr>
  </w:style>
  <w:style w:type="paragraph" w:customStyle="1" w:styleId="Tekstpodstawowywcity31">
    <w:name w:val="Tekst podstawowy wcięty 31"/>
    <w:basedOn w:val="Standard"/>
    <w:pPr>
      <w:tabs>
        <w:tab w:val="left" w:pos="3960"/>
      </w:tabs>
      <w:ind w:left="360" w:hanging="360"/>
      <w:jc w:val="both"/>
    </w:p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Podtytu">
    <w:name w:val="Subtitle"/>
    <w:basedOn w:val="Nagwek10"/>
    <w:next w:val="Textbody"/>
    <w:uiPriority w:val="11"/>
    <w:qFormat/>
    <w:pPr>
      <w:jc w:val="center"/>
    </w:pPr>
    <w:rPr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ListLabel4">
    <w:name w:val="ListLabel 4"/>
    <w:rPr>
      <w:rFonts w:ascii="Calibri" w:eastAsia="Calibri" w:hAnsi="Calibri" w:cs="Times New Roman"/>
      <w:b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ascii="Calibri" w:eastAsia="Calibri" w:hAnsi="Calibri"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0">
    <w:name w:val="WW8Num16z0"/>
    <w:rPr>
      <w:rFonts w:ascii="Symbol" w:eastAsia="Symbol" w:hAnsi="Symbol" w:cs="OpenSymbol, 'Arial Unicode MS'"/>
      <w:sz w:val="22"/>
      <w:szCs w:val="22"/>
    </w:rPr>
  </w:style>
  <w:style w:type="character" w:customStyle="1" w:styleId="TekstdymkaZnak">
    <w:name w:val="Tekst dymka Znak"/>
    <w:rPr>
      <w:rFonts w:ascii="Segoe UI" w:eastAsia="Segoe UI" w:hAnsi="Segoe UI" w:cs="Segoe UI"/>
      <w:kern w:val="3"/>
      <w:sz w:val="18"/>
      <w:szCs w:val="18"/>
    </w:rPr>
  </w:style>
  <w:style w:type="character" w:customStyle="1" w:styleId="TematkomentarzaZnak">
    <w:name w:val="Temat komentarza Znak"/>
    <w:rPr>
      <w:b/>
      <w:bCs/>
      <w:kern w:val="3"/>
    </w:rPr>
  </w:style>
  <w:style w:type="character" w:customStyle="1" w:styleId="TekstkomentarzaZnak">
    <w:name w:val="Tekst komentarza Znak"/>
    <w:rPr>
      <w:kern w:val="3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1z0">
    <w:name w:val="WW8Num11z0"/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  <w:rPr>
      <w:b w:val="0"/>
      <w:sz w:val="24"/>
    </w:rPr>
  </w:style>
  <w:style w:type="character" w:customStyle="1" w:styleId="WW8Num14z0">
    <w:name w:val="WW8Num14z0"/>
    <w:rPr>
      <w:sz w:val="24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4z5">
    <w:name w:val="WW8Num14z5"/>
    <w:rPr>
      <w:rFonts w:ascii="Wingdings" w:eastAsia="Wingdings" w:hAnsi="Wingdings" w:cs="Wingdings"/>
    </w:rPr>
  </w:style>
  <w:style w:type="character" w:customStyle="1" w:styleId="WW8Num22z0">
    <w:name w:val="WW8Num22z0"/>
    <w:rPr>
      <w:b w:val="0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NumberingSymbols">
    <w:name w:val="Numbering Symbols"/>
  </w:style>
  <w:style w:type="character" w:styleId="Numerstrony">
    <w:name w:val="page number"/>
    <w:basedOn w:val="Domylnaczcionkaakapitu1"/>
  </w:style>
  <w:style w:type="character" w:customStyle="1" w:styleId="Domylnaczcionkaakapitu1">
    <w:name w:val="Domyślna czcionka akapitu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8z0">
    <w:name w:val="WW8Num8z0"/>
  </w:style>
  <w:style w:type="character" w:customStyle="1" w:styleId="WW8Num7z0">
    <w:name w:val="WW8Num7z0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Symbol" w:eastAsia="Symbol" w:hAnsi="Symbol" w:cs="Symbol"/>
      <w:color w:val="000000"/>
      <w:kern w:val="0"/>
      <w:sz w:val="22"/>
      <w:szCs w:val="22"/>
      <w:lang w:eastAsia="pl-P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sz w:val="22"/>
      <w:szCs w:val="22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Verdana" w:eastAsia="Verdana" w:hAnsi="Verdana" w:cs="Verdana"/>
      <w:vanish w:val="0"/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4">
    <w:name w:val="WW8Num4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7184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Dudek-Wójtowicz</dc:creator>
  <cp:lastModifiedBy>Gabriela Godyń</cp:lastModifiedBy>
  <cp:revision>2</cp:revision>
  <cp:lastPrinted>2019-09-03T09:32:00Z</cp:lastPrinted>
  <dcterms:created xsi:type="dcterms:W3CDTF">2026-04-02T06:58:00Z</dcterms:created>
  <dcterms:modified xsi:type="dcterms:W3CDTF">2026-04-02T06:58:00Z</dcterms:modified>
</cp:coreProperties>
</file>