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05A67" w14:textId="121DF761" w:rsidR="00114D07" w:rsidRDefault="001C327D" w:rsidP="001C327D">
      <w:pPr>
        <w:jc w:val="center"/>
        <w:rPr>
          <w:b/>
          <w:bCs/>
        </w:rPr>
      </w:pPr>
      <w:r w:rsidRPr="001C327D">
        <w:rPr>
          <w:b/>
          <w:bCs/>
        </w:rPr>
        <w:t>OPIS PRZEDMIOTU ZAMÓWIENIA</w:t>
      </w:r>
    </w:p>
    <w:p w14:paraId="718C8DC3" w14:textId="0E96B3E4" w:rsidR="001C327D" w:rsidRPr="001C327D" w:rsidRDefault="001C327D" w:rsidP="001C327D">
      <w:pPr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b/>
          <w:bCs/>
          <w:sz w:val="22"/>
          <w:szCs w:val="22"/>
          <w:lang w:eastAsia="zh-CN"/>
          <w14:ligatures w14:val="none"/>
        </w:rPr>
        <w:t xml:space="preserve">Przedmiotem umowy są: Przeglądy oraz konserwacja centrali telefonicznej KX TDA 600 </w:t>
      </w:r>
      <w:r w:rsidRPr="001C327D">
        <w:rPr>
          <w:rFonts w:ascii="Calibri" w:eastAsia="Times New Roman" w:hAnsi="Calibri" w:cs="Calibri"/>
          <w:b/>
          <w:bCs/>
          <w:sz w:val="22"/>
          <w:szCs w:val="22"/>
          <w:lang w:eastAsia="zh-CN"/>
          <w14:ligatures w14:val="none"/>
        </w:rPr>
        <w:br/>
        <w:t>z rozszerzeniami KX TDA 620 wraz z aparatami telefonicznymi, siecią telefoniczną wewnątrz Szpitala</w:t>
      </w:r>
      <w:r w:rsidR="0045335D">
        <w:rPr>
          <w:rFonts w:ascii="Calibri" w:eastAsia="Times New Roman" w:hAnsi="Calibri" w:cs="Calibri"/>
          <w:b/>
          <w:bCs/>
          <w:sz w:val="22"/>
          <w:szCs w:val="22"/>
          <w:lang w:eastAsia="zh-CN"/>
          <w14:ligatures w14:val="none"/>
        </w:rPr>
        <w:t xml:space="preserve"> - II</w:t>
      </w:r>
    </w:p>
    <w:p w14:paraId="38275FD6" w14:textId="77777777" w:rsidR="001C327D" w:rsidRPr="001C327D" w:rsidRDefault="001C327D" w:rsidP="001C327D">
      <w:pPr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W ramach niniejszej umowy, Wykonawca zobowiązuje się do:</w:t>
      </w:r>
    </w:p>
    <w:p w14:paraId="59946118" w14:textId="77777777" w:rsidR="001C327D" w:rsidRPr="001C327D" w:rsidRDefault="001C327D" w:rsidP="001C327D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Wykonywania czynności konserwacyjnych zgodnie z dokumentacją techniczną urządzenia – centrali telefonicznej KX TDA 600 firmy Panasonic</w:t>
      </w:r>
      <w:r w:rsidRPr="001C327D">
        <w:rPr>
          <w:rFonts w:ascii="Calibri" w:eastAsia="Times New Roman" w:hAnsi="Calibri" w:cs="Calibri"/>
          <w:b/>
          <w:sz w:val="22"/>
          <w:szCs w:val="22"/>
          <w:lang w:eastAsia="zh-CN"/>
          <w14:ligatures w14:val="none"/>
        </w:rPr>
        <w:t xml:space="preserve"> </w:t>
      </w: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z rozszerzeniami KX TDA 620 oraz nadzorowania poprawności działania, programowanie, lokalizacja uszkodzeń i nieprawidłowości.</w:t>
      </w:r>
    </w:p>
    <w:p w14:paraId="2C5DB315" w14:textId="77777777" w:rsidR="001C327D" w:rsidRPr="001C327D" w:rsidRDefault="001C327D" w:rsidP="001C327D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Konserwacji aparatów telefonicznych na istniejącej sieci telefonicznej Szpitala w ilości 600 szt.</w:t>
      </w:r>
    </w:p>
    <w:p w14:paraId="21ABEC8B" w14:textId="77777777" w:rsidR="001C327D" w:rsidRPr="001C327D" w:rsidRDefault="001C327D" w:rsidP="001C327D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Konserwacji sieci telefonicznej wewnętrznej od centrali do gniazd telefonicznych (kable rozdzielcze, kable instalacyjne).</w:t>
      </w:r>
    </w:p>
    <w:p w14:paraId="54CDE93A" w14:textId="77777777" w:rsidR="001C327D" w:rsidRDefault="001C327D" w:rsidP="001C327D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Zmiany kategorii uprawnień dla abonentów centrali wewnętrznej.</w:t>
      </w:r>
    </w:p>
    <w:p w14:paraId="1FE58405" w14:textId="187D14CF" w:rsidR="001C327D" w:rsidRDefault="001C327D" w:rsidP="001C327D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Obsługi systemu „as-PRO” Call-Center – dla połączeń realizowanych przez centralę wewnętrzną</w:t>
      </w:r>
      <w:r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. </w:t>
      </w:r>
    </w:p>
    <w:p w14:paraId="21D80C80" w14:textId="4FD7589E" w:rsidR="001C327D" w:rsidRPr="001C327D" w:rsidRDefault="001C327D" w:rsidP="001C327D">
      <w:pPr>
        <w:pStyle w:val="Akapitzlist"/>
        <w:numPr>
          <w:ilvl w:val="0"/>
          <w:numId w:val="2"/>
        </w:numPr>
        <w:suppressAutoHyphens/>
        <w:spacing w:before="100" w:after="10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Wykonawca zapewnia gotowość do świadczenia usługi przez </w:t>
      </w:r>
      <w:r w:rsidRPr="001C327D">
        <w:rPr>
          <w:rFonts w:ascii="Calibri" w:eastAsia="Times New Roman" w:hAnsi="Calibri" w:cs="Calibri"/>
          <w:b/>
          <w:bCs/>
          <w:sz w:val="22"/>
          <w:szCs w:val="22"/>
          <w:lang w:eastAsia="zh-CN"/>
          <w14:ligatures w14:val="none"/>
        </w:rPr>
        <w:t>24 godz./dobę, 7 dni w tygodniu</w:t>
      </w: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.</w:t>
      </w:r>
      <w:r w:rsidRPr="001C327D">
        <w:rPr>
          <w:rFonts w:ascii="Calibri" w:eastAsia="Times New Roman" w:hAnsi="Calibri" w:cs="Calibri"/>
          <w:spacing w:val="-3"/>
          <w:sz w:val="22"/>
          <w:szCs w:val="22"/>
          <w:lang w:eastAsia="zh-CN"/>
          <w14:ligatures w14:val="none"/>
        </w:rPr>
        <w:t xml:space="preserve"> </w:t>
      </w:r>
      <w:r w:rsidRPr="001C327D">
        <w:rPr>
          <w:rFonts w:ascii="Calibri" w:eastAsia="Times New Roman" w:hAnsi="Calibri" w:cs="Calibri"/>
          <w:spacing w:val="-3"/>
          <w:sz w:val="22"/>
          <w:szCs w:val="22"/>
          <w:lang w:eastAsia="zh-CN"/>
          <w14:ligatures w14:val="none"/>
        </w:rPr>
        <w:br/>
        <w:t xml:space="preserve">Do zakresu usług przeglądu, konserwacji oraz utrzymania w pełnej sprawności technicznej </w:t>
      </w:r>
      <w:r w:rsidRPr="001C327D">
        <w:rPr>
          <w:rFonts w:ascii="Calibri" w:eastAsia="Times New Roman" w:hAnsi="Calibri" w:cs="Calibri"/>
          <w:spacing w:val="-3"/>
          <w:sz w:val="22"/>
          <w:szCs w:val="22"/>
          <w:lang w:eastAsia="zh-CN"/>
          <w14:ligatures w14:val="none"/>
        </w:rPr>
        <w:br/>
        <w:t xml:space="preserve">i eksploatacyjnej urządzeń teletechnicznych wykonywanych przez Wykonawcę w ramach umowy </w:t>
      </w:r>
      <w:r w:rsidRPr="001C327D">
        <w:rPr>
          <w:rFonts w:ascii="Calibri" w:eastAsia="Times New Roman" w:hAnsi="Calibri" w:cs="Calibri"/>
          <w:spacing w:val="-2"/>
          <w:sz w:val="22"/>
          <w:szCs w:val="22"/>
          <w:lang w:eastAsia="zh-CN"/>
          <w14:ligatures w14:val="none"/>
        </w:rPr>
        <w:t xml:space="preserve">należą </w:t>
      </w:r>
      <w:r w:rsidRPr="001C327D">
        <w:rPr>
          <w:rFonts w:ascii="Calibri" w:eastAsia="Times New Roman" w:hAnsi="Calibri" w:cs="Calibri"/>
          <w:spacing w:val="-2"/>
          <w:sz w:val="22"/>
          <w:szCs w:val="22"/>
          <w:lang w:eastAsia="zh-CN"/>
          <w14:ligatures w14:val="none"/>
        </w:rPr>
        <w:br/>
        <w:t>w szczególności, następujące czynności:</w:t>
      </w:r>
    </w:p>
    <w:p w14:paraId="78644431" w14:textId="434C458C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pacing w:val="-1"/>
          <w:sz w:val="22"/>
          <w:szCs w:val="22"/>
          <w:lang w:eastAsia="zh-CN"/>
          <w14:ligatures w14:val="none"/>
        </w:rPr>
        <w:t xml:space="preserve">regularne (co 14 dni) przeglądy centrali telefonicznej </w:t>
      </w: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KX TDA 600 firmy Panasonic </w:t>
      </w:r>
      <w:r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br/>
      </w: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z rozszerzeniami KX TDA 620</w:t>
      </w:r>
      <w:r w:rsidRPr="001C327D">
        <w:rPr>
          <w:rFonts w:ascii="Calibri" w:eastAsia="Times New Roman" w:hAnsi="Calibri" w:cs="Calibri"/>
          <w:spacing w:val="-1"/>
          <w:sz w:val="22"/>
          <w:szCs w:val="22"/>
          <w:lang w:eastAsia="zh-CN"/>
          <w14:ligatures w14:val="none"/>
        </w:rPr>
        <w:t xml:space="preserve"> polegające na szczegółowej rewizji wszystkich jej elementów zgodnie z posiadaną wiedzą, umiejętnościami oraz obowiązującą technologią i normami,</w:t>
      </w:r>
    </w:p>
    <w:p w14:paraId="399906C2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kontrola (co 14 dni) sprawności i stanu technicznego, przewodów i kabli, elementów łączeniowych, sterujących, rozdzielczych, sygnalizacyjnych, przesyłowych, wzmacniających, aparatów telefonicznych, aparatów typu FAX (stacji abonenckich) zakupionych przez Zamawiającego,</w:t>
      </w:r>
    </w:p>
    <w:p w14:paraId="3EA51D2A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na wezwanie telefoniczne naprawa, wymiana i uzupełnienie wyeksploatowanych aparatów telefonicznych, aparatów typu FAX (stacji abonenckich) zakupionych przez Zamawiającego,</w:t>
      </w:r>
    </w:p>
    <w:p w14:paraId="5F5CA22F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bieżące administrowanie i konfiguracja centrali telefonicznej, w tym: zmiana istniejących numerów w obrębie centrali, zmiana kategorii uprawnień abonenckich oraz instalowanie </w:t>
      </w: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br/>
        <w:t>i uruchamianie nowych numerów wewnętrznych,</w:t>
      </w:r>
    </w:p>
    <w:p w14:paraId="7FC6BB50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programowanie, montaż oraz uruchamianie aparatów telefonicznych i innych stacji abonenckich, jak również demontaż aparatów uszkodzonych,</w:t>
      </w:r>
    </w:p>
    <w:p w14:paraId="060CEEE4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wykonywanie prac </w:t>
      </w:r>
      <w:proofErr w:type="spellStart"/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krosowniczych</w:t>
      </w:r>
      <w:proofErr w:type="spellEnd"/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 na przełącznicach głównych i oddziałowych,</w:t>
      </w:r>
    </w:p>
    <w:p w14:paraId="39355A00" w14:textId="6014DB22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wykonywanie oraz modernizacja podejść instalacyjnych wraz z montażem gniazd telefonicznych i ułożeniem kabla o długości do 30 </w:t>
      </w:r>
      <w:proofErr w:type="spellStart"/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mb</w:t>
      </w:r>
      <w:proofErr w:type="spellEnd"/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 na jedno stanowisko pracy, a także dostosowywanie długości przedłużaczy kablowych do bieżących potrzeb stanowisk pracy Zamawiającego,</w:t>
      </w:r>
    </w:p>
    <w:p w14:paraId="4ECA7C2E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bieżąca wymiana uszkodzonych lub zużytych drobnych elementów instalacji i wyposażenia </w:t>
      </w: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br/>
        <w:t>(w ramach ceny umownej), takich jak: gniazda, przedłużacze, złączki, wtyczki, sznury przyłączeniowe i skrętne, rozgałęźniki oraz baterie podtrzymujące w aparatach,</w:t>
      </w:r>
    </w:p>
    <w:p w14:paraId="490AC3CE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pacing w:val="-2"/>
          <w:sz w:val="22"/>
          <w:szCs w:val="22"/>
          <w:lang w:eastAsia="zh-CN"/>
          <w14:ligatures w14:val="none"/>
        </w:rPr>
        <w:t>raz na kwartał czyszczenie i dbanie o estetykę aparatury teletechnicznej (</w:t>
      </w: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elementów łączeniowych, sterujących, rozdzielczych, sygnalizacyjnych, przesyłowych, wzmacniających</w:t>
      </w:r>
      <w:r w:rsidRPr="001C327D">
        <w:rPr>
          <w:rFonts w:ascii="Calibri" w:eastAsia="Times New Roman" w:hAnsi="Calibri" w:cs="Calibri"/>
          <w:spacing w:val="-2"/>
          <w:sz w:val="22"/>
          <w:szCs w:val="22"/>
          <w:lang w:eastAsia="zh-CN"/>
          <w14:ligatures w14:val="none"/>
        </w:rPr>
        <w:t xml:space="preserve"> oraz poszczególnych podzespołów i części),</w:t>
      </w:r>
    </w:p>
    <w:p w14:paraId="3D06A089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dbanie o właściwe oznakowanie urządzeń i aparatury teletechnicznej, a w szczególności: tablic telefonicznych, szaf rozdzielczo - sterowniczych, łączówek i głowic teletechnicznych, w napisy </w:t>
      </w: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br/>
        <w:t>i oznaczenia,</w:t>
      </w:r>
    </w:p>
    <w:p w14:paraId="4249746C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przestrzeganie instrukcji obsługi dla urządzeń centrali telefonicznej,</w:t>
      </w:r>
    </w:p>
    <w:p w14:paraId="1704261C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pacing w:val="-1"/>
          <w:sz w:val="22"/>
          <w:szCs w:val="22"/>
          <w:lang w:eastAsia="zh-CN"/>
          <w14:ligatures w14:val="none"/>
        </w:rPr>
        <w:lastRenderedPageBreak/>
        <w:t>w razie konieczności na wezwanie telefoniczne, wykonywanie wszelkich prac regulacyjnych, ruchowych i statycznych elementów i podzespołów telefonicznych,</w:t>
      </w:r>
    </w:p>
    <w:p w14:paraId="1536AF9B" w14:textId="77777777" w:rsidR="001C327D" w:rsidRPr="001C327D" w:rsidRDefault="001C327D" w:rsidP="001C327D">
      <w:p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pacing w:val="-1"/>
          <w:sz w:val="22"/>
          <w:szCs w:val="22"/>
          <w:lang w:eastAsia="zh-CN"/>
          <w14:ligatures w14:val="none"/>
        </w:rPr>
        <w:t>ł)</w:t>
      </w:r>
      <w:r w:rsidRPr="001C327D">
        <w:rPr>
          <w:rFonts w:ascii="Calibri" w:eastAsia="Times New Roman" w:hAnsi="Calibri" w:cs="Calibri"/>
          <w:spacing w:val="-1"/>
          <w:sz w:val="22"/>
          <w:szCs w:val="22"/>
          <w:lang w:eastAsia="zh-CN"/>
          <w14:ligatures w14:val="none"/>
        </w:rPr>
        <w:tab/>
        <w:t>włączanie do centrali telefonicznej nowo wykonanych przez Zamawiającego w ramach inwestycji lub remontów instalacji teletechnicznych,</w:t>
      </w:r>
    </w:p>
    <w:p w14:paraId="6DFB7FF5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dokonywanie wpisów do książki konserwacji urządzeń telefonicznych,</w:t>
      </w:r>
    </w:p>
    <w:p w14:paraId="6468D21D" w14:textId="77777777" w:rsidR="001C327D" w:rsidRPr="001C327D" w:rsidRDefault="001C327D" w:rsidP="001C327D">
      <w:pPr>
        <w:numPr>
          <w:ilvl w:val="0"/>
          <w:numId w:val="4"/>
        </w:numPr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pacing w:val="-1"/>
          <w:sz w:val="22"/>
          <w:szCs w:val="22"/>
          <w:lang w:eastAsia="zh-CN"/>
          <w14:ligatures w14:val="none"/>
        </w:rPr>
        <w:t xml:space="preserve">udział w odbiorach nowych i remontowanych sieci telefonicznych i przeglądach przeprowadzanych przez właściwy organ powołany przez Zamawiającego, lub Komórkę realizującą zadania </w:t>
      </w:r>
      <w:proofErr w:type="spellStart"/>
      <w:r w:rsidRPr="001C327D">
        <w:rPr>
          <w:rFonts w:ascii="Calibri" w:eastAsia="Times New Roman" w:hAnsi="Calibri" w:cs="Calibri"/>
          <w:spacing w:val="-1"/>
          <w:sz w:val="22"/>
          <w:szCs w:val="22"/>
          <w:lang w:eastAsia="zh-CN"/>
          <w14:ligatures w14:val="none"/>
        </w:rPr>
        <w:t>inwestycyjno</w:t>
      </w:r>
      <w:proofErr w:type="spellEnd"/>
      <w:r w:rsidRPr="001C327D">
        <w:rPr>
          <w:rFonts w:ascii="Calibri" w:eastAsia="Times New Roman" w:hAnsi="Calibri" w:cs="Calibri"/>
          <w:spacing w:val="-1"/>
          <w:sz w:val="22"/>
          <w:szCs w:val="22"/>
          <w:lang w:eastAsia="zh-CN"/>
          <w14:ligatures w14:val="none"/>
        </w:rPr>
        <w:t xml:space="preserve"> – remontowe (Dział Techniczny),</w:t>
      </w:r>
    </w:p>
    <w:p w14:paraId="245182F8" w14:textId="77777777" w:rsidR="001C327D" w:rsidRPr="001C327D" w:rsidRDefault="001C327D" w:rsidP="001C327D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pacing w:val="-2"/>
          <w:sz w:val="22"/>
          <w:szCs w:val="22"/>
          <w:lang w:eastAsia="zh-CN"/>
          <w14:ligatures w14:val="none"/>
        </w:rPr>
        <w:t xml:space="preserve">składanie pisemnych informacji o konieczności przeprowadzenia remontu, wymiany części lub </w:t>
      </w:r>
      <w:r w:rsidRPr="001C327D">
        <w:rPr>
          <w:rFonts w:ascii="Calibri" w:eastAsia="Times New Roman" w:hAnsi="Calibri" w:cs="Calibri"/>
          <w:spacing w:val="-4"/>
          <w:sz w:val="22"/>
          <w:szCs w:val="22"/>
          <w:lang w:eastAsia="zh-CN"/>
          <w14:ligatures w14:val="none"/>
        </w:rPr>
        <w:t>podzespołów telefonicznych,</w:t>
      </w:r>
    </w:p>
    <w:p w14:paraId="661A352A" w14:textId="77777777" w:rsidR="001C327D" w:rsidRPr="001C327D" w:rsidRDefault="001C327D" w:rsidP="001C327D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 w:rsidRPr="001C327D">
        <w:rPr>
          <w:rFonts w:ascii="Calibri" w:eastAsia="Times New Roman" w:hAnsi="Calibri" w:cs="Calibri"/>
          <w:spacing w:val="-1"/>
          <w:sz w:val="22"/>
          <w:szCs w:val="22"/>
          <w:lang w:eastAsia="zh-CN"/>
          <w14:ligatures w14:val="none"/>
        </w:rPr>
        <w:t>niezwłoczne zlokalizowanie awarii lub usterki od momentu ich zgłoszenia przez Zamawiającego,</w:t>
      </w:r>
    </w:p>
    <w:p w14:paraId="71FFED4E" w14:textId="01DED714" w:rsidR="001C327D" w:rsidRPr="00D55541" w:rsidRDefault="001C327D" w:rsidP="00AE3385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bookmarkStart w:id="0" w:name="_Hlk234828126"/>
      <w:r w:rsidRPr="001C327D">
        <w:rPr>
          <w:rFonts w:ascii="Calibri" w:eastAsia="Times New Roman" w:hAnsi="Calibri" w:cs="Calibri"/>
          <w:spacing w:val="-1"/>
          <w:sz w:val="22"/>
          <w:szCs w:val="22"/>
          <w:lang w:eastAsia="zh-CN"/>
          <w14:ligatures w14:val="none"/>
        </w:rPr>
        <w:t>usunięcie (naprawa) awarii lub usterki i przywrócenie pełnej funkcjonalności przedmiotu Umowy.</w:t>
      </w:r>
      <w:bookmarkEnd w:id="0"/>
    </w:p>
    <w:p w14:paraId="1518CC1B" w14:textId="1A50D1C1" w:rsidR="00D55541" w:rsidRPr="00265DE8" w:rsidRDefault="00BF759A" w:rsidP="00D55541">
      <w:pPr>
        <w:tabs>
          <w:tab w:val="left" w:pos="360"/>
        </w:tabs>
        <w:suppressAutoHyphens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2"/>
          <w:szCs w:val="22"/>
          <w:u w:val="single"/>
          <w:lang w:eastAsia="zh-CN"/>
          <w14:ligatures w14:val="none"/>
        </w:rPr>
      </w:pPr>
      <w:r w:rsidRPr="00265DE8">
        <w:rPr>
          <w:rFonts w:ascii="Calibri" w:eastAsia="Times New Roman" w:hAnsi="Calibri" w:cs="Calibri"/>
          <w:b/>
          <w:bCs/>
          <w:sz w:val="22"/>
          <w:szCs w:val="22"/>
          <w:u w:val="single"/>
          <w:lang w:eastAsia="zh-CN"/>
          <w14:ligatures w14:val="none"/>
        </w:rPr>
        <w:t>Wymagania:</w:t>
      </w:r>
    </w:p>
    <w:p w14:paraId="694FB204" w14:textId="72361BF8" w:rsidR="00BF759A" w:rsidRDefault="00BF759A" w:rsidP="00BF759A">
      <w:pPr>
        <w:pStyle w:val="Akapitzlist"/>
        <w:numPr>
          <w:ilvl w:val="0"/>
          <w:numId w:val="6"/>
        </w:numPr>
        <w:tabs>
          <w:tab w:val="left" w:pos="360"/>
        </w:tabs>
        <w:suppressAutoHyphens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Osoba </w:t>
      </w:r>
      <w:r w:rsidR="00265DE8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wykonująca</w:t>
      </w:r>
      <w:r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 </w:t>
      </w:r>
      <w:r w:rsidR="00265DE8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konserwację</w:t>
      </w:r>
      <w:r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 centrali muszą posiadać ukończone szkolenia w zakresie </w:t>
      </w:r>
      <w:r w:rsidR="00265DE8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obsługi</w:t>
      </w:r>
      <w:r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 i programowania:</w:t>
      </w:r>
    </w:p>
    <w:p w14:paraId="546453DE" w14:textId="0C79B129" w:rsidR="00BF759A" w:rsidRDefault="00BF759A" w:rsidP="00BF759A">
      <w:pPr>
        <w:pStyle w:val="Akapitzlist"/>
        <w:numPr>
          <w:ilvl w:val="1"/>
          <w:numId w:val="1"/>
        </w:numPr>
        <w:tabs>
          <w:tab w:val="left" w:pos="360"/>
        </w:tabs>
        <w:suppressAutoHyphens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Centrali Panasonic KX TDA 600 z rozszerzeniami KX TDA 620 wystawione przez producenta lub autoryzowanego przedstawiciela producenta upoważnionego do organizowania </w:t>
      </w:r>
      <w:r w:rsidR="00265DE8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br/>
      </w:r>
      <w:r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i przeprowadzania przedmiotowych szkoleń (należy dołączyć dokumenty potwierdzające);</w:t>
      </w:r>
    </w:p>
    <w:p w14:paraId="69946926" w14:textId="5739E14A" w:rsidR="00BF759A" w:rsidRDefault="00BF759A" w:rsidP="00BF759A">
      <w:pPr>
        <w:pStyle w:val="Akapitzlist"/>
        <w:numPr>
          <w:ilvl w:val="1"/>
          <w:numId w:val="1"/>
        </w:numPr>
        <w:tabs>
          <w:tab w:val="left" w:pos="360"/>
        </w:tabs>
        <w:suppressAutoHyphens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>Call – Center „as-PRO” prowadzonego przez producenta lub autoryzowanego przedstawiciela producenta upoważnionego do organizowania i przeprowadzenia przedmiotowego szkolenia przez producenta (należy dołączyć dokumenty potwierdzające ukończone szkolenia, kursy)</w:t>
      </w:r>
    </w:p>
    <w:p w14:paraId="18065880" w14:textId="34D1424F" w:rsidR="00BF759A" w:rsidRDefault="00BF759A" w:rsidP="00BF759A">
      <w:pPr>
        <w:pStyle w:val="Akapitzlist"/>
        <w:numPr>
          <w:ilvl w:val="1"/>
          <w:numId w:val="1"/>
        </w:numPr>
        <w:tabs>
          <w:tab w:val="left" w:pos="360"/>
        </w:tabs>
        <w:suppressAutoHyphens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Wykonawca dysponuje minimum 1 osobą posiadającą </w:t>
      </w:r>
      <w:r w:rsidR="00265DE8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kwalifikacje zawodowe </w:t>
      </w:r>
      <w:r w:rsidR="00265DE8"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br/>
        <w:t xml:space="preserve">i doświadczenie oraz ukończone szkolenie w zakresie obsługi i programowa centrali Panasonic KX TDA 600 przeprowadzone przez producenta lub autoryzowanego przedstawiciela producenta upoważnionego do organizowania i przeprowadzania przedmiotowych szkoleń. </w:t>
      </w:r>
    </w:p>
    <w:p w14:paraId="61E919D9" w14:textId="5AE9A49E" w:rsidR="00265DE8" w:rsidRPr="00BF759A" w:rsidRDefault="00265DE8" w:rsidP="00BF759A">
      <w:pPr>
        <w:pStyle w:val="Akapitzlist"/>
        <w:numPr>
          <w:ilvl w:val="1"/>
          <w:numId w:val="1"/>
        </w:numPr>
        <w:tabs>
          <w:tab w:val="left" w:pos="360"/>
        </w:tabs>
        <w:suppressAutoHyphens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</w:pPr>
      <w:r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t xml:space="preserve">Wykonawca posiada doświadczenie w zakresie konserwacji central telefonicznych wraz </w:t>
      </w:r>
      <w:r>
        <w:rPr>
          <w:rFonts w:ascii="Calibri" w:eastAsia="Times New Roman" w:hAnsi="Calibri" w:cs="Calibri"/>
          <w:sz w:val="22"/>
          <w:szCs w:val="22"/>
          <w:lang w:eastAsia="zh-CN"/>
          <w14:ligatures w14:val="none"/>
        </w:rPr>
        <w:br/>
        <w:t xml:space="preserve">z infrastrukturą towarzyszącą. </w:t>
      </w:r>
    </w:p>
    <w:sectPr w:rsidR="00265DE8" w:rsidRPr="00BF7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54673C9"/>
    <w:multiLevelType w:val="hybridMultilevel"/>
    <w:tmpl w:val="6CF8DF6E"/>
    <w:lvl w:ilvl="0" w:tplc="00000002">
      <w:start w:val="1"/>
      <w:numFmt w:val="lowerLetter"/>
      <w:lvlText w:val="%1)"/>
      <w:lvlJc w:val="left"/>
      <w:pPr>
        <w:ind w:left="360" w:hanging="360"/>
      </w:pPr>
    </w:lvl>
    <w:lvl w:ilvl="1" w:tplc="EF1C8910">
      <w:start w:val="1"/>
      <w:numFmt w:val="lowerLetter"/>
      <w:lvlText w:val="%2)"/>
      <w:lvlJc w:val="left"/>
      <w:pPr>
        <w:ind w:left="1019" w:hanging="735"/>
      </w:pPr>
      <w:rPr>
        <w:rFonts w:hint="default"/>
      </w:rPr>
    </w:lvl>
    <w:lvl w:ilvl="2" w:tplc="015EE14C">
      <w:start w:val="2"/>
      <w:numFmt w:val="bullet"/>
      <w:lvlText w:val=""/>
      <w:lvlJc w:val="left"/>
      <w:pPr>
        <w:ind w:left="1980" w:hanging="360"/>
      </w:pPr>
      <w:rPr>
        <w:rFonts w:ascii="Symbol" w:eastAsia="Times New Roman" w:hAnsi="Symbol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414B24"/>
    <w:multiLevelType w:val="hybridMultilevel"/>
    <w:tmpl w:val="48E03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31157"/>
    <w:multiLevelType w:val="hybridMultilevel"/>
    <w:tmpl w:val="BF3E60D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D649C"/>
    <w:multiLevelType w:val="hybridMultilevel"/>
    <w:tmpl w:val="DF544372"/>
    <w:lvl w:ilvl="0" w:tplc="0000000D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791" w:hanging="360"/>
      </w:pPr>
    </w:lvl>
    <w:lvl w:ilvl="2" w:tplc="FFFFFFFF" w:tentative="1">
      <w:start w:val="1"/>
      <w:numFmt w:val="lowerRoman"/>
      <w:lvlText w:val="%3."/>
      <w:lvlJc w:val="right"/>
      <w:pPr>
        <w:ind w:left="2511" w:hanging="180"/>
      </w:pPr>
    </w:lvl>
    <w:lvl w:ilvl="3" w:tplc="FFFFFFFF" w:tentative="1">
      <w:start w:val="1"/>
      <w:numFmt w:val="decimal"/>
      <w:lvlText w:val="%4."/>
      <w:lvlJc w:val="left"/>
      <w:pPr>
        <w:ind w:left="3231" w:hanging="360"/>
      </w:pPr>
    </w:lvl>
    <w:lvl w:ilvl="4" w:tplc="FFFFFFFF" w:tentative="1">
      <w:start w:val="1"/>
      <w:numFmt w:val="lowerLetter"/>
      <w:lvlText w:val="%5."/>
      <w:lvlJc w:val="left"/>
      <w:pPr>
        <w:ind w:left="3951" w:hanging="360"/>
      </w:pPr>
    </w:lvl>
    <w:lvl w:ilvl="5" w:tplc="FFFFFFFF" w:tentative="1">
      <w:start w:val="1"/>
      <w:numFmt w:val="lowerRoman"/>
      <w:lvlText w:val="%6."/>
      <w:lvlJc w:val="right"/>
      <w:pPr>
        <w:ind w:left="4671" w:hanging="180"/>
      </w:pPr>
    </w:lvl>
    <w:lvl w:ilvl="6" w:tplc="FFFFFFFF" w:tentative="1">
      <w:start w:val="1"/>
      <w:numFmt w:val="decimal"/>
      <w:lvlText w:val="%7."/>
      <w:lvlJc w:val="left"/>
      <w:pPr>
        <w:ind w:left="5391" w:hanging="360"/>
      </w:pPr>
    </w:lvl>
    <w:lvl w:ilvl="7" w:tplc="FFFFFFFF" w:tentative="1">
      <w:start w:val="1"/>
      <w:numFmt w:val="lowerLetter"/>
      <w:lvlText w:val="%8."/>
      <w:lvlJc w:val="left"/>
      <w:pPr>
        <w:ind w:left="6111" w:hanging="360"/>
      </w:pPr>
    </w:lvl>
    <w:lvl w:ilvl="8" w:tplc="FFFFFFFF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5A437771"/>
    <w:multiLevelType w:val="hybridMultilevel"/>
    <w:tmpl w:val="4A86459A"/>
    <w:lvl w:ilvl="0" w:tplc="FFFFFFFF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250797">
    <w:abstractNumId w:val="1"/>
  </w:num>
  <w:num w:numId="2" w16cid:durableId="1753165614">
    <w:abstractNumId w:val="4"/>
  </w:num>
  <w:num w:numId="3" w16cid:durableId="457840885">
    <w:abstractNumId w:val="0"/>
  </w:num>
  <w:num w:numId="4" w16cid:durableId="449399454">
    <w:abstractNumId w:val="3"/>
  </w:num>
  <w:num w:numId="5" w16cid:durableId="952832223">
    <w:abstractNumId w:val="5"/>
  </w:num>
  <w:num w:numId="6" w16cid:durableId="1313679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07"/>
    <w:rsid w:val="00114D07"/>
    <w:rsid w:val="001C327D"/>
    <w:rsid w:val="00265DE8"/>
    <w:rsid w:val="0045335D"/>
    <w:rsid w:val="00456A4C"/>
    <w:rsid w:val="007F0AC8"/>
    <w:rsid w:val="00AE3385"/>
    <w:rsid w:val="00BF759A"/>
    <w:rsid w:val="00D5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E5382"/>
  <w15:chartTrackingRefBased/>
  <w15:docId w15:val="{B853D364-FB6B-45B0-A75D-77D3F92C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14D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4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4D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4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4D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4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4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4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4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4D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4D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4D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4D0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4D0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4D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4D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4D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4D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4D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4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4D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4D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4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4D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4D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4D0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4D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4D0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4D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Godyń</dc:creator>
  <cp:keywords/>
  <dc:description/>
  <cp:lastModifiedBy>Gabriela Godyń</cp:lastModifiedBy>
  <cp:revision>2</cp:revision>
  <dcterms:created xsi:type="dcterms:W3CDTF">2026-07-31T08:56:00Z</dcterms:created>
  <dcterms:modified xsi:type="dcterms:W3CDTF">2026-07-31T08:56:00Z</dcterms:modified>
</cp:coreProperties>
</file>